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2ED925" w14:textId="77777777" w:rsidR="0028350F" w:rsidRPr="00EA02D9" w:rsidRDefault="0028350F" w:rsidP="0028350F">
      <w:pPr>
        <w:tabs>
          <w:tab w:val="left" w:pos="7186"/>
        </w:tabs>
        <w:suppressAutoHyphens/>
        <w:spacing w:line="240" w:lineRule="auto"/>
        <w:jc w:val="center"/>
        <w:rPr>
          <w:rFonts w:ascii="Times New Roman" w:eastAsia="Calibri" w:hAnsi="Times New Roman" w:cs="Times New Roman"/>
          <w:sz w:val="24"/>
          <w:szCs w:val="24"/>
        </w:rPr>
      </w:pPr>
      <w:bookmarkStart w:id="0" w:name="_GoBack"/>
      <w:bookmarkEnd w:id="0"/>
      <w:r w:rsidRPr="00EA02D9">
        <w:rPr>
          <w:rFonts w:ascii="Times New Roman" w:hAnsi="Times New Roman" w:cs="Times New Roman"/>
          <w:b/>
          <w:sz w:val="24"/>
          <w:szCs w:val="24"/>
          <w:lang w:eastAsia="ar-SA"/>
        </w:rPr>
        <w:t>INFRASTRUKTŪROS VALDYMO AGENTŪRA</w:t>
      </w:r>
    </w:p>
    <w:p w14:paraId="5A4D217A" w14:textId="77777777" w:rsidR="0028350F" w:rsidRPr="00EA02D9" w:rsidRDefault="0028350F" w:rsidP="0028350F">
      <w:pPr>
        <w:ind w:left="6096"/>
        <w:rPr>
          <w:rFonts w:ascii="Times New Roman" w:eastAsia="Calibri" w:hAnsi="Times New Roman" w:cs="Times New Roman"/>
          <w:sz w:val="24"/>
          <w:szCs w:val="24"/>
        </w:rPr>
      </w:pPr>
    </w:p>
    <w:p w14:paraId="5C0A38A3" w14:textId="77777777" w:rsidR="0028350F" w:rsidRPr="00EA02D9" w:rsidRDefault="0028350F" w:rsidP="0028350F">
      <w:pPr>
        <w:spacing w:line="240" w:lineRule="auto"/>
        <w:ind w:left="6096"/>
        <w:rPr>
          <w:rFonts w:ascii="Times New Roman" w:eastAsia="Calibri" w:hAnsi="Times New Roman" w:cs="Times New Roman"/>
          <w:sz w:val="24"/>
          <w:szCs w:val="24"/>
        </w:rPr>
      </w:pPr>
    </w:p>
    <w:p w14:paraId="0F2BA49A" w14:textId="77777777" w:rsidR="0028350F" w:rsidRPr="00EA02D9" w:rsidRDefault="0028350F" w:rsidP="0028350F">
      <w:pPr>
        <w:spacing w:line="240" w:lineRule="auto"/>
        <w:ind w:left="6096"/>
        <w:rPr>
          <w:rFonts w:ascii="Times New Roman" w:eastAsia="Calibri" w:hAnsi="Times New Roman" w:cs="Times New Roman"/>
          <w:b/>
          <w:sz w:val="24"/>
          <w:szCs w:val="24"/>
        </w:rPr>
      </w:pPr>
      <w:r w:rsidRPr="00EA02D9">
        <w:rPr>
          <w:rFonts w:ascii="Times New Roman" w:eastAsia="Calibri" w:hAnsi="Times New Roman" w:cs="Times New Roman"/>
          <w:sz w:val="24"/>
          <w:szCs w:val="24"/>
        </w:rPr>
        <w:t>TVIRTINU</w:t>
      </w:r>
    </w:p>
    <w:p w14:paraId="18566431" w14:textId="77777777" w:rsidR="0028350F" w:rsidRPr="00EA02D9" w:rsidRDefault="0028350F" w:rsidP="0028350F">
      <w:pPr>
        <w:spacing w:line="240" w:lineRule="auto"/>
        <w:ind w:left="6096"/>
        <w:rPr>
          <w:rFonts w:ascii="Times New Roman" w:eastAsia="Calibri" w:hAnsi="Times New Roman" w:cs="Times New Roman"/>
          <w:sz w:val="24"/>
          <w:szCs w:val="24"/>
        </w:rPr>
      </w:pPr>
      <w:r w:rsidRPr="00EA02D9">
        <w:rPr>
          <w:rFonts w:ascii="Times New Roman" w:eastAsia="Calibri" w:hAnsi="Times New Roman" w:cs="Times New Roman"/>
          <w:noProof/>
          <w:sz w:val="24"/>
          <w:szCs w:val="24"/>
          <w:lang w:eastAsia="lt-LT"/>
        </w:rPr>
        <w:t>D</w:t>
      </w:r>
      <w:r w:rsidRPr="00EA02D9">
        <w:rPr>
          <w:rFonts w:ascii="Times New Roman" w:eastAsia="Calibri" w:hAnsi="Times New Roman" w:cs="Times New Roman"/>
          <w:sz w:val="24"/>
          <w:szCs w:val="24"/>
        </w:rPr>
        <w:t xml:space="preserve">irektorius  </w:t>
      </w:r>
    </w:p>
    <w:p w14:paraId="454E60C6" w14:textId="77777777" w:rsidR="0028350F" w:rsidRPr="00EA02D9" w:rsidRDefault="0028350F" w:rsidP="0028350F">
      <w:pPr>
        <w:spacing w:line="240" w:lineRule="auto"/>
        <w:ind w:left="6096"/>
        <w:rPr>
          <w:rFonts w:ascii="Times New Roman" w:eastAsia="Calibri" w:hAnsi="Times New Roman" w:cs="Times New Roman"/>
          <w:sz w:val="24"/>
          <w:szCs w:val="24"/>
        </w:rPr>
      </w:pPr>
    </w:p>
    <w:p w14:paraId="6AE375E0" w14:textId="32AD80B1" w:rsidR="0028350F" w:rsidRPr="00EA02D9" w:rsidRDefault="000B5ADA" w:rsidP="0028350F">
      <w:pPr>
        <w:ind w:left="6096"/>
        <w:rPr>
          <w:rFonts w:ascii="Times New Roman" w:eastAsia="Calibri" w:hAnsi="Times New Roman" w:cs="Times New Roman"/>
          <w:sz w:val="24"/>
          <w:szCs w:val="24"/>
        </w:rPr>
      </w:pPr>
      <w:r w:rsidRPr="00EA02D9">
        <w:rPr>
          <w:rFonts w:ascii="Times New Roman" w:hAnsi="Times New Roman" w:cs="Times New Roman"/>
          <w:sz w:val="24"/>
          <w:szCs w:val="24"/>
        </w:rPr>
        <w:t>Giedrius Vanagas</w:t>
      </w:r>
    </w:p>
    <w:p w14:paraId="332E0C6F" w14:textId="77777777" w:rsidR="0028350F" w:rsidRPr="00EA02D9" w:rsidRDefault="0028350F" w:rsidP="0028350F">
      <w:pPr>
        <w:spacing w:line="240" w:lineRule="auto"/>
        <w:jc w:val="center"/>
        <w:rPr>
          <w:rFonts w:ascii="Times New Roman" w:hAnsi="Times New Roman" w:cs="Times New Roman"/>
          <w:b/>
          <w:sz w:val="24"/>
          <w:szCs w:val="24"/>
        </w:rPr>
      </w:pPr>
    </w:p>
    <w:p w14:paraId="089FD41F" w14:textId="77777777" w:rsidR="0028350F" w:rsidRPr="00EA02D9" w:rsidRDefault="0028350F" w:rsidP="0028350F">
      <w:pPr>
        <w:jc w:val="center"/>
        <w:rPr>
          <w:rFonts w:ascii="Times New Roman" w:hAnsi="Times New Roman" w:cs="Times New Roman"/>
          <w:b/>
          <w:sz w:val="24"/>
          <w:szCs w:val="24"/>
        </w:rPr>
      </w:pPr>
    </w:p>
    <w:p w14:paraId="76995BE9" w14:textId="62D80363" w:rsidR="0028350F" w:rsidRPr="00EA02D9" w:rsidRDefault="0028350F" w:rsidP="0028350F">
      <w:pPr>
        <w:jc w:val="center"/>
        <w:rPr>
          <w:rFonts w:ascii="Times New Roman" w:hAnsi="Times New Roman" w:cs="Times New Roman"/>
          <w:b/>
          <w:sz w:val="24"/>
          <w:szCs w:val="24"/>
        </w:rPr>
      </w:pPr>
      <w:r w:rsidRPr="00EA02D9">
        <w:rPr>
          <w:rFonts w:ascii="Times New Roman" w:hAnsi="Times New Roman" w:cs="Times New Roman"/>
          <w:b/>
          <w:sz w:val="24"/>
          <w:szCs w:val="24"/>
        </w:rPr>
        <w:t xml:space="preserve">ELEKTRONINIŲ APSAUGOS SISTEMŲ </w:t>
      </w:r>
      <w:r w:rsidR="008C65B9" w:rsidRPr="00EA02D9">
        <w:rPr>
          <w:rFonts w:ascii="Times New Roman" w:hAnsi="Times New Roman" w:cs="Times New Roman"/>
          <w:b/>
          <w:sz w:val="24"/>
          <w:szCs w:val="24"/>
        </w:rPr>
        <w:t xml:space="preserve">REZERVINIO MAITINIMO </w:t>
      </w:r>
      <w:r w:rsidRPr="00EA02D9">
        <w:rPr>
          <w:rFonts w:ascii="Times New Roman" w:hAnsi="Times New Roman" w:cs="Times New Roman"/>
          <w:b/>
          <w:sz w:val="24"/>
          <w:szCs w:val="24"/>
        </w:rPr>
        <w:t>ĮRANGOS</w:t>
      </w:r>
    </w:p>
    <w:p w14:paraId="7467F1C0" w14:textId="77777777" w:rsidR="0028350F" w:rsidRPr="00EA02D9" w:rsidRDefault="0028350F" w:rsidP="0028350F">
      <w:pPr>
        <w:jc w:val="center"/>
        <w:rPr>
          <w:rFonts w:ascii="Times New Roman" w:hAnsi="Times New Roman" w:cs="Times New Roman"/>
          <w:b/>
          <w:sz w:val="24"/>
          <w:szCs w:val="24"/>
        </w:rPr>
      </w:pPr>
      <w:r w:rsidRPr="00EA02D9">
        <w:rPr>
          <w:rFonts w:ascii="Times New Roman" w:hAnsi="Times New Roman" w:cs="Times New Roman"/>
          <w:b/>
          <w:sz w:val="24"/>
          <w:szCs w:val="24"/>
        </w:rPr>
        <w:t>TECHNINĖ SPECIFIKACIJA</w:t>
      </w:r>
    </w:p>
    <w:p w14:paraId="52B2598C" w14:textId="77777777" w:rsidR="0028350F" w:rsidRPr="00EA02D9" w:rsidRDefault="0028350F" w:rsidP="0028350F">
      <w:pPr>
        <w:jc w:val="center"/>
        <w:rPr>
          <w:rFonts w:ascii="Times New Roman" w:hAnsi="Times New Roman" w:cs="Times New Roman"/>
          <w:b/>
          <w:sz w:val="24"/>
          <w:szCs w:val="24"/>
        </w:rPr>
      </w:pPr>
    </w:p>
    <w:p w14:paraId="3314EF77" w14:textId="20C72086" w:rsidR="005D7628" w:rsidRPr="005D7628" w:rsidRDefault="00C92967" w:rsidP="005D7628">
      <w:pPr>
        <w:suppressAutoHyphens/>
        <w:autoSpaceDE w:val="0"/>
        <w:autoSpaceDN w:val="0"/>
        <w:adjustRightInd w:val="0"/>
        <w:jc w:val="center"/>
        <w:rPr>
          <w:rFonts w:ascii="Times New Roman" w:hAnsi="Times New Roman" w:cs="Times New Roman"/>
          <w:sz w:val="24"/>
          <w:szCs w:val="24"/>
          <w:lang w:val="en-US" w:eastAsia="ar-SA"/>
        </w:rPr>
      </w:pPr>
      <w:r>
        <w:rPr>
          <w:rFonts w:ascii="Times New Roman" w:hAnsi="Times New Roman" w:cs="Times New Roman"/>
          <w:sz w:val="24"/>
          <w:szCs w:val="24"/>
          <w:lang w:eastAsia="ar-SA"/>
        </w:rPr>
        <w:t>2025 m. rugpjūčio</w:t>
      </w:r>
      <w:r w:rsidR="005D7628" w:rsidRPr="005D7628">
        <w:rPr>
          <w:rFonts w:ascii="Times New Roman" w:hAnsi="Times New Roman" w:cs="Times New Roman"/>
          <w:sz w:val="24"/>
          <w:szCs w:val="24"/>
          <w:lang w:eastAsia="ar-SA"/>
        </w:rPr>
        <w:t xml:space="preserve">     d. Nr.       </w:t>
      </w:r>
    </w:p>
    <w:p w14:paraId="45336CF1" w14:textId="77777777" w:rsidR="005D7628" w:rsidRPr="005D7628" w:rsidRDefault="005D7628" w:rsidP="005D7628">
      <w:pPr>
        <w:suppressAutoHyphens/>
        <w:jc w:val="center"/>
        <w:rPr>
          <w:rFonts w:ascii="Times New Roman" w:hAnsi="Times New Roman" w:cs="Times New Roman"/>
          <w:sz w:val="24"/>
          <w:szCs w:val="24"/>
          <w:lang w:eastAsia="ar-SA"/>
        </w:rPr>
      </w:pPr>
      <w:r w:rsidRPr="005D7628">
        <w:rPr>
          <w:rFonts w:ascii="Times New Roman" w:hAnsi="Times New Roman" w:cs="Times New Roman"/>
          <w:sz w:val="24"/>
          <w:szCs w:val="24"/>
          <w:lang w:eastAsia="ar-SA"/>
        </w:rPr>
        <w:t>Vilnius</w:t>
      </w:r>
    </w:p>
    <w:p w14:paraId="60E722AE" w14:textId="77777777" w:rsidR="005D7628" w:rsidRPr="005D7628" w:rsidRDefault="005D7628" w:rsidP="005D7628">
      <w:pPr>
        <w:suppressAutoHyphens/>
        <w:jc w:val="center"/>
        <w:rPr>
          <w:rFonts w:ascii="Times New Roman" w:hAnsi="Times New Roman" w:cs="Times New Roman"/>
          <w:sz w:val="24"/>
          <w:szCs w:val="24"/>
          <w:lang w:eastAsia="ar-SA"/>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8505"/>
      </w:tblGrid>
      <w:tr w:rsidR="005D7628" w:rsidRPr="005D7628" w14:paraId="06C97F57" w14:textId="77777777" w:rsidTr="00D25760">
        <w:trPr>
          <w:trHeight w:val="315"/>
        </w:trPr>
        <w:tc>
          <w:tcPr>
            <w:tcW w:w="992" w:type="dxa"/>
            <w:tcBorders>
              <w:top w:val="single" w:sz="4" w:space="0" w:color="auto"/>
              <w:left w:val="single" w:sz="4" w:space="0" w:color="auto"/>
              <w:bottom w:val="single" w:sz="4" w:space="0" w:color="auto"/>
              <w:right w:val="single" w:sz="4" w:space="0" w:color="auto"/>
            </w:tcBorders>
            <w:hideMark/>
          </w:tcPr>
          <w:p w14:paraId="1E2A51D8" w14:textId="77777777" w:rsidR="005D7628" w:rsidRPr="005D7628" w:rsidRDefault="005D7628" w:rsidP="00D25760">
            <w:pPr>
              <w:jc w:val="center"/>
              <w:rPr>
                <w:rFonts w:ascii="Times New Roman" w:eastAsia="Calibri" w:hAnsi="Times New Roman" w:cs="Times New Roman"/>
                <w:b/>
                <w:sz w:val="24"/>
                <w:szCs w:val="24"/>
              </w:rPr>
            </w:pPr>
            <w:r w:rsidRPr="005D7628">
              <w:rPr>
                <w:rFonts w:ascii="Times New Roman" w:eastAsia="Calibri" w:hAnsi="Times New Roman" w:cs="Times New Roman"/>
                <w:b/>
                <w:sz w:val="24"/>
                <w:szCs w:val="24"/>
              </w:rPr>
              <w:t>1.</w:t>
            </w:r>
          </w:p>
        </w:tc>
        <w:tc>
          <w:tcPr>
            <w:tcW w:w="8505" w:type="dxa"/>
            <w:tcBorders>
              <w:top w:val="single" w:sz="4" w:space="0" w:color="auto"/>
              <w:left w:val="single" w:sz="4" w:space="0" w:color="auto"/>
              <w:bottom w:val="single" w:sz="4" w:space="0" w:color="auto"/>
              <w:right w:val="single" w:sz="4" w:space="0" w:color="auto"/>
            </w:tcBorders>
            <w:hideMark/>
          </w:tcPr>
          <w:p w14:paraId="58927CC5" w14:textId="77777777" w:rsidR="005D7628" w:rsidRPr="005D7628" w:rsidRDefault="005D7628" w:rsidP="00D25760">
            <w:pPr>
              <w:rPr>
                <w:rFonts w:ascii="Times New Roman" w:eastAsia="Calibri" w:hAnsi="Times New Roman" w:cs="Times New Roman"/>
                <w:b/>
                <w:sz w:val="24"/>
                <w:szCs w:val="24"/>
              </w:rPr>
            </w:pPr>
            <w:r w:rsidRPr="005D7628">
              <w:rPr>
                <w:rFonts w:ascii="Times New Roman" w:eastAsia="Calibri" w:hAnsi="Times New Roman" w:cs="Times New Roman"/>
                <w:b/>
                <w:sz w:val="24"/>
                <w:szCs w:val="24"/>
              </w:rPr>
              <w:t>Bendrieji reikalavimai</w:t>
            </w:r>
          </w:p>
        </w:tc>
      </w:tr>
      <w:tr w:rsidR="005D7628" w:rsidRPr="005D7628" w14:paraId="2808EAA5" w14:textId="77777777" w:rsidTr="00D25760">
        <w:trPr>
          <w:trHeight w:val="315"/>
        </w:trPr>
        <w:tc>
          <w:tcPr>
            <w:tcW w:w="992" w:type="dxa"/>
            <w:hideMark/>
          </w:tcPr>
          <w:p w14:paraId="7B26E40D" w14:textId="77777777" w:rsidR="005D7628" w:rsidRPr="005D7628" w:rsidRDefault="005D7628" w:rsidP="00D25760">
            <w:pPr>
              <w:jc w:val="center"/>
              <w:rPr>
                <w:rFonts w:ascii="Times New Roman" w:eastAsia="Calibri" w:hAnsi="Times New Roman" w:cs="Times New Roman"/>
                <w:sz w:val="24"/>
                <w:szCs w:val="24"/>
              </w:rPr>
            </w:pPr>
            <w:r w:rsidRPr="005D7628">
              <w:rPr>
                <w:rFonts w:ascii="Times New Roman" w:eastAsia="Calibri" w:hAnsi="Times New Roman" w:cs="Times New Roman"/>
                <w:sz w:val="24"/>
                <w:szCs w:val="24"/>
              </w:rPr>
              <w:t>1.1.</w:t>
            </w:r>
          </w:p>
        </w:tc>
        <w:tc>
          <w:tcPr>
            <w:tcW w:w="8505" w:type="dxa"/>
            <w:hideMark/>
          </w:tcPr>
          <w:p w14:paraId="1E07B073" w14:textId="77777777" w:rsidR="005D7628" w:rsidRPr="005D7628" w:rsidRDefault="005D7628" w:rsidP="00D25760">
            <w:pPr>
              <w:jc w:val="both"/>
              <w:rPr>
                <w:rFonts w:ascii="Times New Roman" w:eastAsia="Calibri" w:hAnsi="Times New Roman" w:cs="Times New Roman"/>
                <w:sz w:val="24"/>
                <w:szCs w:val="24"/>
              </w:rPr>
            </w:pPr>
            <w:r w:rsidRPr="005D7628">
              <w:rPr>
                <w:rFonts w:ascii="Times New Roman" w:eastAsia="Calibri" w:hAnsi="Times New Roman" w:cs="Times New Roman"/>
                <w:sz w:val="24"/>
                <w:szCs w:val="24"/>
              </w:rPr>
              <w:t xml:space="preserve">Visa pateikiama įranga privalo būti nauja, negali būti atnaujinta, restauruota (angl. </w:t>
            </w:r>
            <w:r w:rsidRPr="005D7628">
              <w:rPr>
                <w:rFonts w:ascii="Times New Roman" w:eastAsia="Calibri" w:hAnsi="Times New Roman" w:cs="Times New Roman"/>
                <w:i/>
                <w:sz w:val="24"/>
                <w:szCs w:val="24"/>
              </w:rPr>
              <w:t>refurbished</w:t>
            </w:r>
            <w:r w:rsidRPr="005D7628">
              <w:rPr>
                <w:rFonts w:ascii="Times New Roman" w:eastAsia="Calibri" w:hAnsi="Times New Roman" w:cs="Times New Roman"/>
                <w:sz w:val="24"/>
                <w:szCs w:val="24"/>
              </w:rPr>
              <w:t>), pateikta nepažeistoje gamyklinėje pakuotėje.</w:t>
            </w:r>
          </w:p>
        </w:tc>
      </w:tr>
      <w:tr w:rsidR="005D7628" w:rsidRPr="005D7628" w14:paraId="10A6FEC5" w14:textId="77777777" w:rsidTr="00D25760">
        <w:trPr>
          <w:trHeight w:val="315"/>
        </w:trPr>
        <w:tc>
          <w:tcPr>
            <w:tcW w:w="992" w:type="dxa"/>
            <w:hideMark/>
          </w:tcPr>
          <w:p w14:paraId="791E7EA0" w14:textId="77777777" w:rsidR="005D7628" w:rsidRPr="005D7628" w:rsidRDefault="005D7628" w:rsidP="00D25760">
            <w:pPr>
              <w:jc w:val="center"/>
              <w:rPr>
                <w:rFonts w:ascii="Times New Roman" w:eastAsia="Calibri" w:hAnsi="Times New Roman" w:cs="Times New Roman"/>
                <w:sz w:val="24"/>
                <w:szCs w:val="24"/>
              </w:rPr>
            </w:pPr>
            <w:r w:rsidRPr="005D7628">
              <w:rPr>
                <w:rFonts w:ascii="Times New Roman" w:eastAsia="Calibri" w:hAnsi="Times New Roman" w:cs="Times New Roman"/>
                <w:sz w:val="24"/>
                <w:szCs w:val="24"/>
              </w:rPr>
              <w:t>1.2.</w:t>
            </w:r>
          </w:p>
        </w:tc>
        <w:tc>
          <w:tcPr>
            <w:tcW w:w="8505" w:type="dxa"/>
            <w:hideMark/>
          </w:tcPr>
          <w:p w14:paraId="21ECB34B" w14:textId="77777777" w:rsidR="005D7628" w:rsidRPr="005D7628" w:rsidRDefault="005D7628" w:rsidP="00D25760">
            <w:pPr>
              <w:jc w:val="both"/>
              <w:rPr>
                <w:rFonts w:ascii="Times New Roman" w:eastAsia="Calibri" w:hAnsi="Times New Roman" w:cs="Times New Roman"/>
                <w:sz w:val="24"/>
                <w:szCs w:val="24"/>
              </w:rPr>
            </w:pPr>
            <w:r w:rsidRPr="005D7628">
              <w:rPr>
                <w:rFonts w:ascii="Times New Roman" w:eastAsia="Calibri" w:hAnsi="Times New Roman" w:cs="Times New Roman"/>
                <w:sz w:val="24"/>
                <w:szCs w:val="24"/>
              </w:rPr>
              <w:t>Įrangos dokumentai turi būti lietuvių arba anglų kalba. Užrašai ant įrenginio ir jo dalių turi būti anglų arba lietuvių kalba.</w:t>
            </w:r>
          </w:p>
        </w:tc>
      </w:tr>
      <w:tr w:rsidR="005D7628" w:rsidRPr="005D7628" w14:paraId="2A790D5A" w14:textId="77777777" w:rsidTr="00D25760">
        <w:trPr>
          <w:trHeight w:val="315"/>
        </w:trPr>
        <w:tc>
          <w:tcPr>
            <w:tcW w:w="992" w:type="dxa"/>
            <w:hideMark/>
          </w:tcPr>
          <w:p w14:paraId="718879B8" w14:textId="77777777" w:rsidR="005D7628" w:rsidRPr="005D7628" w:rsidRDefault="005D7628" w:rsidP="00D25760">
            <w:pPr>
              <w:jc w:val="center"/>
              <w:rPr>
                <w:rFonts w:ascii="Times New Roman" w:eastAsia="Calibri" w:hAnsi="Times New Roman" w:cs="Times New Roman"/>
                <w:sz w:val="24"/>
                <w:szCs w:val="24"/>
              </w:rPr>
            </w:pPr>
            <w:r w:rsidRPr="005D7628">
              <w:rPr>
                <w:rFonts w:ascii="Times New Roman" w:eastAsia="Calibri" w:hAnsi="Times New Roman" w:cs="Times New Roman"/>
                <w:sz w:val="24"/>
                <w:szCs w:val="24"/>
              </w:rPr>
              <w:t>1.3.</w:t>
            </w:r>
          </w:p>
        </w:tc>
        <w:tc>
          <w:tcPr>
            <w:tcW w:w="8505" w:type="dxa"/>
          </w:tcPr>
          <w:p w14:paraId="1BB283DA" w14:textId="77777777" w:rsidR="005D7628" w:rsidRPr="005D7628" w:rsidRDefault="005D7628" w:rsidP="00D25760">
            <w:pPr>
              <w:jc w:val="both"/>
              <w:rPr>
                <w:rFonts w:ascii="Times New Roman" w:eastAsia="Calibri" w:hAnsi="Times New Roman" w:cs="Times New Roman"/>
                <w:sz w:val="24"/>
                <w:szCs w:val="24"/>
              </w:rPr>
            </w:pPr>
            <w:r w:rsidRPr="005D7628">
              <w:rPr>
                <w:rFonts w:ascii="Times New Roman" w:eastAsia="Calibri" w:hAnsi="Times New Roman" w:cs="Times New Roman"/>
                <w:sz w:val="24"/>
                <w:szCs w:val="24"/>
              </w:rPr>
              <w:t>Tiekėjas turi pateikti techninės ar programinės įrangos visus nurodytus parametrus patikimai patvirtinančius dokumentus (pvz. gamintojo prekės aprašymą, nuorodą į gamintojo puslapį arba lygiavertį dokumentą).</w:t>
            </w:r>
          </w:p>
        </w:tc>
      </w:tr>
      <w:tr w:rsidR="005D7628" w:rsidRPr="005D7628" w14:paraId="496F6809" w14:textId="77777777" w:rsidTr="00D25760">
        <w:trPr>
          <w:trHeight w:val="315"/>
        </w:trPr>
        <w:tc>
          <w:tcPr>
            <w:tcW w:w="992" w:type="dxa"/>
          </w:tcPr>
          <w:p w14:paraId="0101F04B" w14:textId="77777777" w:rsidR="005D7628" w:rsidRPr="005D7628" w:rsidRDefault="005D7628" w:rsidP="00D25760">
            <w:pPr>
              <w:jc w:val="center"/>
              <w:rPr>
                <w:rFonts w:ascii="Times New Roman" w:eastAsia="Calibri" w:hAnsi="Times New Roman" w:cs="Times New Roman"/>
                <w:sz w:val="24"/>
                <w:szCs w:val="24"/>
              </w:rPr>
            </w:pPr>
            <w:r w:rsidRPr="005D7628">
              <w:rPr>
                <w:rFonts w:ascii="Times New Roman" w:eastAsia="Calibri" w:hAnsi="Times New Roman" w:cs="Times New Roman"/>
                <w:sz w:val="24"/>
                <w:szCs w:val="24"/>
              </w:rPr>
              <w:t>1.4.</w:t>
            </w:r>
          </w:p>
        </w:tc>
        <w:tc>
          <w:tcPr>
            <w:tcW w:w="8505" w:type="dxa"/>
          </w:tcPr>
          <w:p w14:paraId="426C225F" w14:textId="77777777" w:rsidR="005D7628" w:rsidRPr="005D7628" w:rsidRDefault="005D7628" w:rsidP="00D25760">
            <w:pPr>
              <w:jc w:val="both"/>
              <w:rPr>
                <w:rFonts w:ascii="Times New Roman" w:eastAsia="Calibri" w:hAnsi="Times New Roman" w:cs="Times New Roman"/>
                <w:sz w:val="24"/>
                <w:szCs w:val="24"/>
              </w:rPr>
            </w:pPr>
            <w:r w:rsidRPr="005D7628">
              <w:rPr>
                <w:rFonts w:ascii="Times New Roman" w:eastAsia="Calibri" w:hAnsi="Times New Roman" w:cs="Times New Roman"/>
                <w:sz w:val="24"/>
                <w:szCs w:val="24"/>
              </w:rPr>
              <w:t>Įrangos gamintojas ar jį kontroliuojantis asmuo negali būti registruoti (jeigu gamintojas ar jį kontroliuojantis asmuo yra fizinis asmuo – nuolat gyvenantis ar turintis pilietybę) Lietuvos Respublikos viešųjų pirkimų įstatymo 92 straipsnio 14 dalyje numatytame sąraše nurodytose valstybėse ar teritorijose.</w:t>
            </w:r>
          </w:p>
        </w:tc>
      </w:tr>
      <w:tr w:rsidR="005D7628" w:rsidRPr="005D7628" w14:paraId="214D4020" w14:textId="77777777" w:rsidTr="00D25760">
        <w:trPr>
          <w:trHeight w:val="315"/>
        </w:trPr>
        <w:tc>
          <w:tcPr>
            <w:tcW w:w="992" w:type="dxa"/>
          </w:tcPr>
          <w:p w14:paraId="51F6F830" w14:textId="77777777" w:rsidR="005D7628" w:rsidRPr="005D7628" w:rsidRDefault="005D7628" w:rsidP="00D25760">
            <w:pPr>
              <w:jc w:val="center"/>
              <w:rPr>
                <w:rFonts w:ascii="Times New Roman" w:eastAsia="Calibri" w:hAnsi="Times New Roman" w:cs="Times New Roman"/>
                <w:sz w:val="24"/>
                <w:szCs w:val="24"/>
              </w:rPr>
            </w:pPr>
            <w:r w:rsidRPr="005D7628">
              <w:rPr>
                <w:rFonts w:ascii="Times New Roman" w:eastAsia="Calibri" w:hAnsi="Times New Roman" w:cs="Times New Roman"/>
                <w:sz w:val="24"/>
                <w:szCs w:val="24"/>
              </w:rPr>
              <w:t xml:space="preserve">1.5. </w:t>
            </w:r>
          </w:p>
        </w:tc>
        <w:tc>
          <w:tcPr>
            <w:tcW w:w="8505" w:type="dxa"/>
          </w:tcPr>
          <w:p w14:paraId="0A9C17E4" w14:textId="77777777" w:rsidR="005D7628" w:rsidRPr="005D7628" w:rsidRDefault="005D7628" w:rsidP="00D25760">
            <w:pPr>
              <w:jc w:val="both"/>
              <w:rPr>
                <w:rFonts w:ascii="Times New Roman" w:eastAsia="Calibri" w:hAnsi="Times New Roman" w:cs="Times New Roman"/>
                <w:sz w:val="24"/>
                <w:szCs w:val="24"/>
              </w:rPr>
            </w:pPr>
            <w:r w:rsidRPr="005D7628">
              <w:rPr>
                <w:rFonts w:ascii="Times New Roman" w:eastAsia="Calibri" w:hAnsi="Times New Roman" w:cs="Times New Roman"/>
                <w:sz w:val="24"/>
                <w:szCs w:val="24"/>
              </w:rPr>
              <w:t>Tiekėjas, jų subtiekėjas ar ūkio subjektas, kurio pajėgumais remiamasi, ar juos kontroliuojantis asmuo negali būti registruoti (jeigu tiekėjas, jo subtiekėjas, ūkio subjektas, kurio pajėgumais remiamasi, ar jį kontroliuojantis asmuo yra fizinis asmuo – nuolat gyvenantis ar turintis pilietybę) Lietuvos Respublikos viešųjų pirkimų įstatymo 92 straipsnio 14 dalyje numatytame sąraše nurodytose valstybėse ar teritorijose.</w:t>
            </w:r>
          </w:p>
        </w:tc>
      </w:tr>
      <w:tr w:rsidR="005D7628" w:rsidRPr="005D7628" w14:paraId="60DECC93" w14:textId="77777777" w:rsidTr="00D25760">
        <w:trPr>
          <w:trHeight w:val="315"/>
        </w:trPr>
        <w:tc>
          <w:tcPr>
            <w:tcW w:w="992" w:type="dxa"/>
          </w:tcPr>
          <w:p w14:paraId="2BA1CB3E" w14:textId="77777777" w:rsidR="005D7628" w:rsidRPr="005D7628" w:rsidRDefault="005D7628" w:rsidP="00D25760">
            <w:pPr>
              <w:jc w:val="center"/>
              <w:rPr>
                <w:rFonts w:ascii="Times New Roman" w:eastAsia="Calibri" w:hAnsi="Times New Roman" w:cs="Times New Roman"/>
                <w:sz w:val="24"/>
                <w:szCs w:val="24"/>
              </w:rPr>
            </w:pPr>
            <w:r w:rsidRPr="005D7628">
              <w:rPr>
                <w:rFonts w:ascii="Times New Roman" w:eastAsia="Calibri" w:hAnsi="Times New Roman" w:cs="Times New Roman"/>
                <w:sz w:val="24"/>
                <w:szCs w:val="24"/>
              </w:rPr>
              <w:t>1.6.</w:t>
            </w:r>
          </w:p>
        </w:tc>
        <w:tc>
          <w:tcPr>
            <w:tcW w:w="8505" w:type="dxa"/>
          </w:tcPr>
          <w:p w14:paraId="78FEC52A" w14:textId="77777777" w:rsidR="005D7628" w:rsidRPr="005D7628" w:rsidRDefault="005D7628" w:rsidP="00D25760">
            <w:pPr>
              <w:jc w:val="both"/>
              <w:rPr>
                <w:rFonts w:ascii="Times New Roman" w:eastAsia="Calibri" w:hAnsi="Times New Roman" w:cs="Times New Roman"/>
                <w:sz w:val="24"/>
                <w:szCs w:val="24"/>
              </w:rPr>
            </w:pPr>
            <w:r w:rsidRPr="005D7628">
              <w:rPr>
                <w:rFonts w:ascii="Times New Roman" w:eastAsia="Calibri" w:hAnsi="Times New Roman" w:cs="Times New Roman"/>
                <w:sz w:val="24"/>
                <w:szCs w:val="24"/>
              </w:rPr>
              <w:t>Įranga, taip pat jos gamintojai, susijusios paslaugos ar darbai turi nekelti grėsmės nacionaliniam saugumui.</w:t>
            </w:r>
          </w:p>
        </w:tc>
      </w:tr>
      <w:tr w:rsidR="005D7628" w:rsidRPr="005D7628" w14:paraId="4719B8CF" w14:textId="77777777" w:rsidTr="00D25760">
        <w:trPr>
          <w:trHeight w:val="315"/>
        </w:trPr>
        <w:tc>
          <w:tcPr>
            <w:tcW w:w="992" w:type="dxa"/>
          </w:tcPr>
          <w:p w14:paraId="5E5B0808" w14:textId="77777777" w:rsidR="005D7628" w:rsidRPr="005D7628" w:rsidRDefault="005D7628" w:rsidP="00D25760">
            <w:pPr>
              <w:jc w:val="center"/>
              <w:rPr>
                <w:rFonts w:ascii="Times New Roman" w:eastAsia="Calibri" w:hAnsi="Times New Roman" w:cs="Times New Roman"/>
                <w:sz w:val="24"/>
                <w:szCs w:val="24"/>
              </w:rPr>
            </w:pPr>
            <w:r w:rsidRPr="005D7628">
              <w:rPr>
                <w:rFonts w:ascii="Times New Roman" w:eastAsia="Calibri" w:hAnsi="Times New Roman" w:cs="Times New Roman"/>
                <w:sz w:val="24"/>
                <w:szCs w:val="24"/>
              </w:rPr>
              <w:t>1.7.</w:t>
            </w:r>
          </w:p>
        </w:tc>
        <w:tc>
          <w:tcPr>
            <w:tcW w:w="8505" w:type="dxa"/>
          </w:tcPr>
          <w:p w14:paraId="654FF292" w14:textId="77777777" w:rsidR="005D7628" w:rsidRPr="005D7628" w:rsidRDefault="005D7628" w:rsidP="00D25760">
            <w:pPr>
              <w:jc w:val="both"/>
              <w:rPr>
                <w:rFonts w:ascii="Times New Roman" w:eastAsia="Calibri" w:hAnsi="Times New Roman" w:cs="Times New Roman"/>
                <w:sz w:val="24"/>
                <w:szCs w:val="24"/>
              </w:rPr>
            </w:pPr>
            <w:r w:rsidRPr="005D7628">
              <w:rPr>
                <w:rFonts w:ascii="Times New Roman" w:eastAsia="Calibri" w:hAnsi="Times New Roman" w:cs="Times New Roman"/>
                <w:sz w:val="24"/>
                <w:szCs w:val="24"/>
              </w:rPr>
              <w:t>Tiekėjai, jų subtiekėjai ir ūkio subjektai, kurių pajėgumais remiamasi, turi būti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Lietuvos Respublikos viešųjų pirkimų įstatymo 17 straipsnio 4 dalyje nurodytus tarptautinius susitarimus.</w:t>
            </w:r>
          </w:p>
        </w:tc>
      </w:tr>
      <w:tr w:rsidR="005D7628" w:rsidRPr="005D7628" w14:paraId="213B91EF" w14:textId="77777777" w:rsidTr="00D25760">
        <w:trPr>
          <w:trHeight w:val="315"/>
        </w:trPr>
        <w:tc>
          <w:tcPr>
            <w:tcW w:w="992" w:type="dxa"/>
          </w:tcPr>
          <w:p w14:paraId="40D3BB02" w14:textId="77777777" w:rsidR="005D7628" w:rsidRPr="005D7628" w:rsidRDefault="005D7628" w:rsidP="00D25760">
            <w:pPr>
              <w:jc w:val="center"/>
              <w:rPr>
                <w:rFonts w:ascii="Times New Roman" w:eastAsia="Calibri" w:hAnsi="Times New Roman" w:cs="Times New Roman"/>
                <w:sz w:val="24"/>
                <w:szCs w:val="24"/>
              </w:rPr>
            </w:pPr>
            <w:r w:rsidRPr="005D7628">
              <w:rPr>
                <w:rFonts w:ascii="Times New Roman" w:eastAsia="Calibri" w:hAnsi="Times New Roman" w:cs="Times New Roman"/>
                <w:sz w:val="24"/>
                <w:szCs w:val="24"/>
              </w:rPr>
              <w:t>1.8.</w:t>
            </w:r>
          </w:p>
        </w:tc>
        <w:tc>
          <w:tcPr>
            <w:tcW w:w="8505" w:type="dxa"/>
          </w:tcPr>
          <w:p w14:paraId="15BA2574" w14:textId="77777777" w:rsidR="005D7628" w:rsidRPr="005D7628" w:rsidRDefault="005D7628" w:rsidP="00D25760">
            <w:pPr>
              <w:jc w:val="both"/>
              <w:rPr>
                <w:rFonts w:ascii="Times New Roman" w:eastAsia="Calibri" w:hAnsi="Times New Roman" w:cs="Times New Roman"/>
                <w:sz w:val="24"/>
                <w:szCs w:val="24"/>
              </w:rPr>
            </w:pPr>
            <w:r w:rsidRPr="005D7628">
              <w:rPr>
                <w:rFonts w:ascii="Times New Roman" w:eastAsia="Calibri" w:hAnsi="Times New Roman" w:cs="Times New Roman"/>
                <w:sz w:val="24"/>
                <w:szCs w:val="24"/>
              </w:rPr>
              <w:t>Jeigu pirkimo metu bus atliekama patikra dėl atitikties nacionalinio saugumo interesams, tiekėjas privalo turėti ir Užsakovo reikalavimu jam pateikti tokiai patikrai atlikti reikalingus dokumentus.</w:t>
            </w:r>
          </w:p>
        </w:tc>
      </w:tr>
      <w:tr w:rsidR="005D7628" w:rsidRPr="005D7628" w14:paraId="2A0BF406" w14:textId="77777777" w:rsidTr="00D25760">
        <w:trPr>
          <w:trHeight w:val="315"/>
        </w:trPr>
        <w:tc>
          <w:tcPr>
            <w:tcW w:w="992" w:type="dxa"/>
          </w:tcPr>
          <w:p w14:paraId="055A398C" w14:textId="77777777" w:rsidR="005D7628" w:rsidRPr="005D7628" w:rsidRDefault="005D7628" w:rsidP="00D25760">
            <w:pPr>
              <w:jc w:val="center"/>
              <w:rPr>
                <w:rFonts w:ascii="Times New Roman" w:eastAsia="Calibri" w:hAnsi="Times New Roman" w:cs="Times New Roman"/>
                <w:sz w:val="24"/>
                <w:szCs w:val="24"/>
              </w:rPr>
            </w:pPr>
            <w:r w:rsidRPr="005D7628">
              <w:rPr>
                <w:rFonts w:ascii="Times New Roman" w:eastAsia="Calibri" w:hAnsi="Times New Roman" w:cs="Times New Roman"/>
                <w:sz w:val="24"/>
                <w:szCs w:val="24"/>
              </w:rPr>
              <w:t>1.9.</w:t>
            </w:r>
          </w:p>
        </w:tc>
        <w:tc>
          <w:tcPr>
            <w:tcW w:w="8505" w:type="dxa"/>
          </w:tcPr>
          <w:p w14:paraId="715E5A6A" w14:textId="77777777" w:rsidR="005D7628" w:rsidRPr="005D7628" w:rsidRDefault="005D7628" w:rsidP="00D25760">
            <w:pPr>
              <w:jc w:val="both"/>
              <w:rPr>
                <w:rFonts w:ascii="Times New Roman" w:eastAsia="SimSun" w:hAnsi="Times New Roman" w:cs="Times New Roman"/>
                <w:sz w:val="24"/>
                <w:szCs w:val="24"/>
              </w:rPr>
            </w:pPr>
            <w:r w:rsidRPr="005D7628">
              <w:rPr>
                <w:rFonts w:ascii="Times New Roman" w:eastAsia="SimSun" w:hAnsi="Times New Roman" w:cs="Times New Roman"/>
                <w:sz w:val="24"/>
                <w:szCs w:val="24"/>
              </w:rPr>
              <w:t>Tiekėjas turi užtikrinti, kad įsigyjamoje įrangoje nebūtų įdiegta jokios papildomos programinės įrangos, kuri nėra būtina tokios įrangos funkcionalumui užtikrinti. Paaiškėjus, kad įrangoje yra įdiegta įtartina, šnipinėjimo ar kokia kita kenksminga programinė įranga, tai būtų traktuojama kaip reikalavimų neatitikimas ir sutarties sąlygų nesilaikymas:</w:t>
            </w:r>
          </w:p>
          <w:p w14:paraId="4BBF9B4E" w14:textId="77777777" w:rsidR="005D7628" w:rsidRPr="005D7628" w:rsidRDefault="005D7628" w:rsidP="005D7628">
            <w:pPr>
              <w:numPr>
                <w:ilvl w:val="0"/>
                <w:numId w:val="15"/>
              </w:numPr>
              <w:jc w:val="both"/>
              <w:rPr>
                <w:rFonts w:ascii="Times New Roman" w:eastAsia="Calibri" w:hAnsi="Times New Roman" w:cs="Times New Roman"/>
                <w:sz w:val="24"/>
                <w:szCs w:val="24"/>
              </w:rPr>
            </w:pPr>
            <w:r w:rsidRPr="005D7628">
              <w:rPr>
                <w:rFonts w:ascii="Times New Roman" w:eastAsia="SimSun" w:hAnsi="Times New Roman" w:cs="Times New Roman"/>
                <w:sz w:val="24"/>
                <w:szCs w:val="24"/>
              </w:rPr>
              <w:t>įranga grąžinama tiekėjui arba keičiama nauja adekvačia ar geresne, tačiau saugumo reikalavimus atitinkančia įranga;</w:t>
            </w:r>
          </w:p>
          <w:p w14:paraId="10B5D07D" w14:textId="77777777" w:rsidR="005D7628" w:rsidRPr="005D7628" w:rsidRDefault="005D7628" w:rsidP="005D7628">
            <w:pPr>
              <w:numPr>
                <w:ilvl w:val="0"/>
                <w:numId w:val="15"/>
              </w:numPr>
              <w:jc w:val="both"/>
              <w:rPr>
                <w:rFonts w:ascii="Times New Roman" w:eastAsia="Calibri" w:hAnsi="Times New Roman" w:cs="Times New Roman"/>
                <w:sz w:val="24"/>
                <w:szCs w:val="24"/>
              </w:rPr>
            </w:pPr>
            <w:r w:rsidRPr="005D7628">
              <w:rPr>
                <w:rFonts w:ascii="Times New Roman" w:eastAsia="SimSun" w:hAnsi="Times New Roman" w:cs="Times New Roman"/>
                <w:sz w:val="24"/>
                <w:szCs w:val="24"/>
              </w:rPr>
              <w:t>tiekėjas padengia pirkimo proceso metu pirkėjo patirtą materialinę žalą.</w:t>
            </w:r>
          </w:p>
        </w:tc>
      </w:tr>
      <w:tr w:rsidR="005D7628" w:rsidRPr="005D7628" w14:paraId="4BF27080" w14:textId="77777777" w:rsidTr="00D25760">
        <w:trPr>
          <w:trHeight w:val="315"/>
        </w:trPr>
        <w:tc>
          <w:tcPr>
            <w:tcW w:w="992" w:type="dxa"/>
          </w:tcPr>
          <w:p w14:paraId="279D4EE4" w14:textId="77777777" w:rsidR="005D7628" w:rsidRPr="005D7628" w:rsidRDefault="005D7628" w:rsidP="00D25760">
            <w:pPr>
              <w:jc w:val="center"/>
              <w:rPr>
                <w:rFonts w:ascii="Times New Roman" w:eastAsia="Calibri" w:hAnsi="Times New Roman" w:cs="Times New Roman"/>
                <w:sz w:val="24"/>
                <w:szCs w:val="24"/>
              </w:rPr>
            </w:pPr>
            <w:r w:rsidRPr="005D7628">
              <w:rPr>
                <w:rFonts w:ascii="Times New Roman" w:eastAsia="Calibri" w:hAnsi="Times New Roman" w:cs="Times New Roman"/>
                <w:sz w:val="24"/>
                <w:szCs w:val="24"/>
              </w:rPr>
              <w:t>1.10.</w:t>
            </w:r>
          </w:p>
        </w:tc>
        <w:tc>
          <w:tcPr>
            <w:tcW w:w="8505" w:type="dxa"/>
          </w:tcPr>
          <w:p w14:paraId="6D0A54FC" w14:textId="77777777" w:rsidR="00C92967" w:rsidRPr="00465118" w:rsidRDefault="00C92967" w:rsidP="00C92967">
            <w:pPr>
              <w:jc w:val="both"/>
              <w:rPr>
                <w:rFonts w:ascii="Times New Roman" w:eastAsia="Calibri" w:hAnsi="Times New Roman" w:cs="Times New Roman"/>
                <w:sz w:val="24"/>
                <w:szCs w:val="24"/>
              </w:rPr>
            </w:pPr>
            <w:r w:rsidRPr="00465118">
              <w:rPr>
                <w:rFonts w:ascii="Times New Roman" w:eastAsia="Calibri" w:hAnsi="Times New Roman" w:cs="Times New Roman"/>
                <w:sz w:val="24"/>
                <w:szCs w:val="24"/>
              </w:rPr>
              <w:t>Garantinė priežiūra:</w:t>
            </w:r>
          </w:p>
          <w:p w14:paraId="406B2E88" w14:textId="49B01DAB" w:rsidR="00C92967" w:rsidRDefault="00C92967" w:rsidP="00C92967">
            <w:pPr>
              <w:numPr>
                <w:ilvl w:val="0"/>
                <w:numId w:val="32"/>
              </w:numPr>
              <w:spacing w:line="240" w:lineRule="auto"/>
              <w:contextualSpacing/>
              <w:jc w:val="both"/>
              <w:rPr>
                <w:rFonts w:ascii="Times New Roman" w:eastAsia="Calibri" w:hAnsi="Times New Roman" w:cs="Times New Roman"/>
                <w:sz w:val="24"/>
                <w:szCs w:val="24"/>
              </w:rPr>
            </w:pPr>
            <w:r w:rsidRPr="00465118">
              <w:rPr>
                <w:rFonts w:ascii="Times New Roman" w:eastAsia="Calibri" w:hAnsi="Times New Roman" w:cs="Times New Roman"/>
                <w:sz w:val="24"/>
                <w:szCs w:val="24"/>
              </w:rPr>
              <w:lastRenderedPageBreak/>
              <w:t>tiekiamai įrangai</w:t>
            </w:r>
            <w:r w:rsidR="00FA006C">
              <w:rPr>
                <w:rFonts w:ascii="Times New Roman" w:eastAsia="Calibri" w:hAnsi="Times New Roman" w:cs="Times New Roman"/>
                <w:sz w:val="24"/>
                <w:szCs w:val="24"/>
              </w:rPr>
              <w:t xml:space="preserve"> (išskyrus akumuliatorius)</w:t>
            </w:r>
            <w:r w:rsidRPr="00465118">
              <w:rPr>
                <w:rFonts w:ascii="Times New Roman" w:eastAsia="Calibri" w:hAnsi="Times New Roman" w:cs="Times New Roman"/>
                <w:sz w:val="24"/>
                <w:szCs w:val="24"/>
              </w:rPr>
              <w:t xml:space="preserve"> turi būti suteikta garantija ne trumpesniam laikotarpiui, kaip tas, kurį suteikia įrangos gamintojas, tačiau ne trumpesniam kaip 24 mėn;</w:t>
            </w:r>
          </w:p>
          <w:p w14:paraId="6A609217" w14:textId="453836F6" w:rsidR="00FA006C" w:rsidRPr="009F4812" w:rsidRDefault="00FA006C">
            <w:pPr>
              <w:numPr>
                <w:ilvl w:val="0"/>
                <w:numId w:val="32"/>
              </w:numPr>
              <w:spacing w:line="240" w:lineRule="auto"/>
              <w:contextualSpacing/>
              <w:jc w:val="both"/>
              <w:rPr>
                <w:rFonts w:ascii="Times New Roman" w:eastAsia="Calibri" w:hAnsi="Times New Roman" w:cs="Times New Roman"/>
                <w:sz w:val="24"/>
                <w:szCs w:val="24"/>
              </w:rPr>
            </w:pPr>
            <w:r w:rsidRPr="009F4812">
              <w:rPr>
                <w:rFonts w:ascii="Times New Roman" w:eastAsia="Calibri" w:hAnsi="Times New Roman" w:cs="Times New Roman"/>
                <w:sz w:val="24"/>
                <w:szCs w:val="24"/>
              </w:rPr>
              <w:t xml:space="preserve">Akumuliatoriams turi būti suteikta garantija ne trumpesniam kaip </w:t>
            </w:r>
            <w:r w:rsidR="009F4812">
              <w:rPr>
                <w:rFonts w:ascii="Times New Roman" w:eastAsia="Calibri" w:hAnsi="Times New Roman" w:cs="Times New Roman"/>
                <w:sz w:val="24"/>
                <w:szCs w:val="24"/>
              </w:rPr>
              <w:t>12</w:t>
            </w:r>
            <w:r w:rsidRPr="009F4812">
              <w:rPr>
                <w:rFonts w:ascii="Times New Roman" w:eastAsia="Calibri" w:hAnsi="Times New Roman" w:cs="Times New Roman"/>
                <w:sz w:val="24"/>
                <w:szCs w:val="24"/>
              </w:rPr>
              <w:t xml:space="preserve"> mėn</w:t>
            </w:r>
            <w:r w:rsidR="009F4812" w:rsidRPr="009F4812">
              <w:rPr>
                <w:rFonts w:ascii="Times New Roman" w:eastAsia="Calibri" w:hAnsi="Times New Roman" w:cs="Times New Roman"/>
                <w:sz w:val="24"/>
                <w:szCs w:val="24"/>
              </w:rPr>
              <w:t xml:space="preserve"> laikotarpiui</w:t>
            </w:r>
            <w:r w:rsidRPr="009F4812">
              <w:rPr>
                <w:rFonts w:ascii="Times New Roman" w:eastAsia="Calibri" w:hAnsi="Times New Roman" w:cs="Times New Roman"/>
                <w:sz w:val="24"/>
                <w:szCs w:val="24"/>
              </w:rPr>
              <w:t>;</w:t>
            </w:r>
          </w:p>
          <w:p w14:paraId="6AE4F00B" w14:textId="77777777" w:rsidR="00C92967" w:rsidRPr="00465118" w:rsidRDefault="00C92967" w:rsidP="00C92967">
            <w:pPr>
              <w:numPr>
                <w:ilvl w:val="0"/>
                <w:numId w:val="32"/>
              </w:numPr>
              <w:spacing w:line="240" w:lineRule="auto"/>
              <w:contextualSpacing/>
              <w:jc w:val="both"/>
              <w:rPr>
                <w:rFonts w:ascii="Times New Roman" w:eastAsia="Calibri" w:hAnsi="Times New Roman" w:cs="Times New Roman"/>
                <w:sz w:val="24"/>
                <w:szCs w:val="24"/>
              </w:rPr>
            </w:pPr>
            <w:r w:rsidRPr="00465118">
              <w:rPr>
                <w:rFonts w:ascii="Times New Roman" w:eastAsia="Calibri" w:hAnsi="Times New Roman" w:cs="Times New Roman"/>
                <w:sz w:val="24"/>
                <w:szCs w:val="24"/>
              </w:rPr>
              <w:t>garantinio remonto trukmė – ne ilgiau kaip 30 kalendorinių dienų</w:t>
            </w:r>
            <w:r>
              <w:rPr>
                <w:rFonts w:ascii="Times New Roman" w:eastAsia="Calibri" w:hAnsi="Times New Roman" w:cs="Times New Roman"/>
                <w:sz w:val="24"/>
                <w:szCs w:val="24"/>
              </w:rPr>
              <w:t xml:space="preserve"> nuo pranešimo apie įrangos gedimą</w:t>
            </w:r>
            <w:r w:rsidRPr="00465118">
              <w:rPr>
                <w:rFonts w:ascii="Times New Roman" w:eastAsia="Calibri" w:hAnsi="Times New Roman" w:cs="Times New Roman"/>
                <w:sz w:val="24"/>
                <w:szCs w:val="24"/>
              </w:rPr>
              <w:t>. Jei sugedusios įrangos per šį laikotarpį pataisyti neįmanoma, ji pakeičiama nauja;</w:t>
            </w:r>
          </w:p>
          <w:p w14:paraId="6BD9D1A0" w14:textId="77777777" w:rsidR="00C92967" w:rsidRDefault="00C92967" w:rsidP="00C92967">
            <w:pPr>
              <w:numPr>
                <w:ilvl w:val="0"/>
                <w:numId w:val="32"/>
              </w:numPr>
              <w:spacing w:line="240" w:lineRule="auto"/>
              <w:contextualSpacing/>
              <w:jc w:val="both"/>
              <w:rPr>
                <w:rFonts w:ascii="Times New Roman" w:eastAsia="Calibri" w:hAnsi="Times New Roman" w:cs="Times New Roman"/>
                <w:sz w:val="24"/>
                <w:szCs w:val="24"/>
              </w:rPr>
            </w:pPr>
            <w:r w:rsidRPr="00465118">
              <w:rPr>
                <w:rFonts w:ascii="Times New Roman" w:eastAsia="Calibri" w:hAnsi="Times New Roman" w:cs="Times New Roman"/>
                <w:sz w:val="24"/>
                <w:szCs w:val="24"/>
              </w:rPr>
              <w:t>garantinis laikotarpis skaičiuojamas nuo priėmimo–perdavimo akto pasirašymo datos.</w:t>
            </w:r>
          </w:p>
          <w:p w14:paraId="4933312D" w14:textId="1E4BDC3E" w:rsidR="005D7628" w:rsidRPr="005D7628" w:rsidRDefault="00C92967" w:rsidP="00C92967">
            <w:pPr>
              <w:ind w:left="720"/>
              <w:contextualSpacing/>
              <w:jc w:val="both"/>
              <w:rPr>
                <w:rFonts w:ascii="Times New Roman" w:eastAsia="Calibri" w:hAnsi="Times New Roman" w:cs="Times New Roman"/>
                <w:sz w:val="24"/>
                <w:szCs w:val="24"/>
              </w:rPr>
            </w:pPr>
            <w:r w:rsidRPr="00C37149">
              <w:rPr>
                <w:rFonts w:ascii="Times New Roman" w:eastAsia="Calibri" w:hAnsi="Times New Roman" w:cs="Times New Roman"/>
                <w:sz w:val="24"/>
                <w:szCs w:val="24"/>
              </w:rPr>
              <w:t xml:space="preserve">garantiniu laikotarpiu tiekėjas privalo </w:t>
            </w:r>
            <w:r>
              <w:rPr>
                <w:rFonts w:ascii="Times New Roman" w:eastAsia="Calibri" w:hAnsi="Times New Roman" w:cs="Times New Roman"/>
                <w:sz w:val="24"/>
                <w:szCs w:val="24"/>
              </w:rPr>
              <w:t>savo lėšomis sugedusią įrangą pasiimti iš Pirkėjo padalinio Vilniaus mieste, ją suremontuoti (ar pakeisti nauja) ir savo lėšomis pristatyti Pirkėjui</w:t>
            </w:r>
            <w:r w:rsidRPr="00C37149">
              <w:rPr>
                <w:rFonts w:ascii="Times New Roman" w:eastAsia="Calibri" w:hAnsi="Times New Roman" w:cs="Times New Roman"/>
                <w:sz w:val="24"/>
                <w:szCs w:val="24"/>
              </w:rPr>
              <w:t>.</w:t>
            </w:r>
          </w:p>
        </w:tc>
      </w:tr>
      <w:tr w:rsidR="00C92967" w:rsidRPr="005D7628" w14:paraId="6C2A8756" w14:textId="77777777" w:rsidTr="00D25760">
        <w:trPr>
          <w:trHeight w:val="315"/>
        </w:trPr>
        <w:tc>
          <w:tcPr>
            <w:tcW w:w="992" w:type="dxa"/>
          </w:tcPr>
          <w:p w14:paraId="3CBB7441" w14:textId="6C07AB61" w:rsidR="00C92967" w:rsidRPr="005D7628" w:rsidRDefault="00C92967" w:rsidP="00D25760">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1.11.</w:t>
            </w:r>
          </w:p>
        </w:tc>
        <w:tc>
          <w:tcPr>
            <w:tcW w:w="8505" w:type="dxa"/>
          </w:tcPr>
          <w:p w14:paraId="7E67B8D4" w14:textId="40D243C7" w:rsidR="00C92967" w:rsidRPr="00465118" w:rsidRDefault="00FA006C" w:rsidP="00FA006C">
            <w:pPr>
              <w:jc w:val="both"/>
              <w:rPr>
                <w:rFonts w:ascii="Times New Roman" w:eastAsia="Calibri" w:hAnsi="Times New Roman" w:cs="Times New Roman"/>
                <w:sz w:val="24"/>
                <w:szCs w:val="24"/>
              </w:rPr>
            </w:pPr>
            <w:r>
              <w:rPr>
                <w:rFonts w:ascii="Times New Roman" w:hAnsi="Times New Roman" w:cs="Times New Roman"/>
                <w:sz w:val="24"/>
                <w:szCs w:val="24"/>
              </w:rPr>
              <w:t>R</w:t>
            </w:r>
            <w:r w:rsidR="00C92967" w:rsidRPr="00C92967">
              <w:rPr>
                <w:rFonts w:ascii="Times New Roman" w:hAnsi="Times New Roman" w:cs="Times New Roman"/>
                <w:sz w:val="24"/>
                <w:szCs w:val="24"/>
              </w:rPr>
              <w:t>ezervinio maitinimo šaltinio papildomas akumuliatorių blokas</w:t>
            </w:r>
            <w:r w:rsidR="00C92967">
              <w:rPr>
                <w:rFonts w:ascii="Times New Roman" w:eastAsia="Calibri" w:hAnsi="Times New Roman" w:cs="Times New Roman"/>
                <w:sz w:val="24"/>
                <w:szCs w:val="24"/>
              </w:rPr>
              <w:t xml:space="preserve"> turi būti suderinami su perkančiosios organizacijos naudojamais gamintojo „</w:t>
            </w:r>
            <w:r w:rsidR="00C92967" w:rsidRPr="00C92967">
              <w:rPr>
                <w:rFonts w:ascii="Times New Roman" w:eastAsia="Calibri" w:hAnsi="Times New Roman" w:cs="Times New Roman"/>
                <w:i/>
                <w:sz w:val="24"/>
                <w:szCs w:val="24"/>
              </w:rPr>
              <w:t>Salicru</w:t>
            </w:r>
            <w:r w:rsidR="00C92967">
              <w:rPr>
                <w:rFonts w:ascii="Times New Roman" w:eastAsia="Calibri" w:hAnsi="Times New Roman" w:cs="Times New Roman"/>
                <w:sz w:val="24"/>
                <w:szCs w:val="24"/>
              </w:rPr>
              <w:t xml:space="preserve">“ </w:t>
            </w:r>
            <w:r w:rsidR="00C92967" w:rsidRPr="00C92967">
              <w:rPr>
                <w:rFonts w:ascii="Times New Roman" w:eastAsia="Calibri" w:hAnsi="Times New Roman" w:cs="Times New Roman"/>
                <w:i/>
                <w:sz w:val="24"/>
                <w:szCs w:val="24"/>
              </w:rPr>
              <w:t>SLC-3000-TWIN</w:t>
            </w:r>
            <w:r w:rsidR="00C92967">
              <w:rPr>
                <w:rFonts w:ascii="Times New Roman" w:eastAsia="Calibri" w:hAnsi="Times New Roman" w:cs="Times New Roman"/>
                <w:sz w:val="24"/>
                <w:szCs w:val="24"/>
              </w:rPr>
              <w:t xml:space="preserve"> </w:t>
            </w:r>
            <w:r w:rsidR="00C92967" w:rsidRPr="00C92967">
              <w:rPr>
                <w:rFonts w:ascii="Times New Roman" w:eastAsia="Calibri" w:hAnsi="Times New Roman" w:cs="Times New Roman"/>
                <w:i/>
                <w:sz w:val="24"/>
                <w:szCs w:val="24"/>
              </w:rPr>
              <w:t>RT3</w:t>
            </w:r>
            <w:r w:rsidR="00C92967">
              <w:rPr>
                <w:rFonts w:ascii="Times New Roman" w:eastAsia="Calibri" w:hAnsi="Times New Roman" w:cs="Times New Roman"/>
                <w:sz w:val="24"/>
                <w:szCs w:val="24"/>
              </w:rPr>
              <w:t xml:space="preserve"> įrenginiais.</w:t>
            </w:r>
          </w:p>
        </w:tc>
      </w:tr>
    </w:tbl>
    <w:p w14:paraId="1B66849B" w14:textId="14693A9A" w:rsidR="008C65B9" w:rsidRPr="008C65B9" w:rsidRDefault="008C65B9" w:rsidP="008C65B9">
      <w:pPr>
        <w:spacing w:line="240" w:lineRule="auto"/>
        <w:ind w:left="0"/>
        <w:jc w:val="center"/>
        <w:rPr>
          <w:rFonts w:ascii="Times New Roman" w:eastAsia="Calibri" w:hAnsi="Times New Roman" w:cs="Times New Roman"/>
          <w:b/>
          <w:sz w:val="24"/>
          <w:szCs w:val="24"/>
        </w:rPr>
      </w:pPr>
    </w:p>
    <w:tbl>
      <w:tblPr>
        <w:tblW w:w="95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822"/>
        <w:gridCol w:w="37"/>
        <w:gridCol w:w="2089"/>
        <w:gridCol w:w="6549"/>
      </w:tblGrid>
      <w:tr w:rsidR="00D761DA" w:rsidRPr="00EA02D9" w14:paraId="75599BC9" w14:textId="77777777" w:rsidTr="00C95298">
        <w:trPr>
          <w:gridBefore w:val="1"/>
          <w:wBefore w:w="29" w:type="dxa"/>
          <w:trHeight w:val="315"/>
        </w:trPr>
        <w:tc>
          <w:tcPr>
            <w:tcW w:w="859" w:type="dxa"/>
            <w:gridSpan w:val="2"/>
            <w:tcBorders>
              <w:top w:val="nil"/>
              <w:left w:val="nil"/>
              <w:bottom w:val="nil"/>
              <w:right w:val="nil"/>
            </w:tcBorders>
          </w:tcPr>
          <w:p w14:paraId="1C57345E" w14:textId="77777777" w:rsidR="00D761DA" w:rsidRDefault="00D761DA" w:rsidP="00C95298">
            <w:pPr>
              <w:rPr>
                <w:rFonts w:ascii="Times New Roman" w:eastAsia="Times New Roman" w:hAnsi="Times New Roman" w:cs="Times New Roman"/>
                <w:sz w:val="24"/>
                <w:szCs w:val="24"/>
                <w:lang w:eastAsia="lt-LT"/>
              </w:rPr>
            </w:pPr>
          </w:p>
          <w:p w14:paraId="104BE1C6" w14:textId="7D14A6FD" w:rsidR="00C95298" w:rsidRPr="00EA02D9" w:rsidRDefault="00C95298" w:rsidP="00C95298">
            <w:pPr>
              <w:rPr>
                <w:rFonts w:ascii="Times New Roman" w:eastAsia="Times New Roman" w:hAnsi="Times New Roman" w:cs="Times New Roman"/>
                <w:sz w:val="24"/>
                <w:szCs w:val="24"/>
                <w:lang w:eastAsia="lt-LT"/>
              </w:rPr>
            </w:pPr>
          </w:p>
        </w:tc>
        <w:tc>
          <w:tcPr>
            <w:tcW w:w="8638" w:type="dxa"/>
            <w:gridSpan w:val="2"/>
            <w:tcBorders>
              <w:top w:val="nil"/>
              <w:left w:val="nil"/>
              <w:bottom w:val="nil"/>
              <w:right w:val="nil"/>
            </w:tcBorders>
          </w:tcPr>
          <w:p w14:paraId="4A212A1E" w14:textId="77777777" w:rsidR="00D761DA" w:rsidRPr="00EA02D9" w:rsidRDefault="00D761DA" w:rsidP="00D761DA">
            <w:pPr>
              <w:spacing w:line="240" w:lineRule="auto"/>
              <w:ind w:left="0"/>
              <w:rPr>
                <w:rFonts w:ascii="Times New Roman" w:eastAsia="Calibri" w:hAnsi="Times New Roman" w:cs="Times New Roman"/>
                <w:sz w:val="24"/>
                <w:szCs w:val="24"/>
                <w:lang w:eastAsia="lt-LT"/>
              </w:rPr>
            </w:pPr>
          </w:p>
        </w:tc>
      </w:tr>
      <w:tr w:rsidR="00D761DA" w:rsidRPr="008C65B9" w14:paraId="7DE30F13" w14:textId="77777777" w:rsidTr="00C95298">
        <w:trPr>
          <w:trHeight w:val="315"/>
        </w:trPr>
        <w:tc>
          <w:tcPr>
            <w:tcW w:w="851" w:type="dxa"/>
            <w:gridSpan w:val="2"/>
          </w:tcPr>
          <w:p w14:paraId="5DC72D81" w14:textId="77777777" w:rsidR="00D761DA" w:rsidRPr="008C65B9" w:rsidRDefault="00D761DA" w:rsidP="00D761DA">
            <w:pPr>
              <w:widowControl w:val="0"/>
              <w:suppressAutoHyphens/>
              <w:adjustRightInd w:val="0"/>
              <w:spacing w:line="240" w:lineRule="auto"/>
              <w:ind w:left="284"/>
              <w:textAlignment w:val="baseline"/>
              <w:rPr>
                <w:rFonts w:ascii="Times New Roman" w:eastAsia="Calibri" w:hAnsi="Times New Roman" w:cs="Times New Roman"/>
                <w:sz w:val="24"/>
                <w:szCs w:val="24"/>
                <w:lang w:eastAsia="lt-LT"/>
              </w:rPr>
            </w:pPr>
            <w:r w:rsidRPr="008C65B9">
              <w:rPr>
                <w:rFonts w:ascii="Times New Roman" w:eastAsia="Calibri" w:hAnsi="Times New Roman" w:cs="Times New Roman"/>
                <w:sz w:val="24"/>
                <w:szCs w:val="24"/>
                <w:lang w:eastAsia="lt-LT"/>
              </w:rPr>
              <w:t>2.</w:t>
            </w:r>
          </w:p>
        </w:tc>
        <w:tc>
          <w:tcPr>
            <w:tcW w:w="8675" w:type="dxa"/>
            <w:gridSpan w:val="3"/>
            <w:hideMark/>
          </w:tcPr>
          <w:p w14:paraId="3D298BC0" w14:textId="77777777" w:rsidR="00D761DA" w:rsidRPr="008C65B9" w:rsidRDefault="00D761DA" w:rsidP="00D761DA">
            <w:pPr>
              <w:spacing w:line="240" w:lineRule="auto"/>
              <w:ind w:left="0"/>
              <w:jc w:val="both"/>
              <w:rPr>
                <w:rFonts w:ascii="Times New Roman" w:eastAsia="Calibri" w:hAnsi="Times New Roman" w:cs="Times New Roman"/>
                <w:b/>
                <w:sz w:val="24"/>
                <w:szCs w:val="24"/>
                <w:lang w:eastAsia="lt-LT"/>
              </w:rPr>
            </w:pPr>
            <w:r w:rsidRPr="008C65B9">
              <w:rPr>
                <w:rFonts w:ascii="Times New Roman" w:eastAsia="Calibri" w:hAnsi="Times New Roman" w:cs="Times New Roman"/>
                <w:b/>
                <w:sz w:val="24"/>
                <w:szCs w:val="24"/>
                <w:lang w:eastAsia="lt-LT"/>
              </w:rPr>
              <w:t>Techninė dalis</w:t>
            </w:r>
          </w:p>
        </w:tc>
      </w:tr>
      <w:tr w:rsidR="00D761DA" w:rsidRPr="008C65B9" w14:paraId="20A74DA3" w14:textId="77777777" w:rsidTr="00C952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blHeader/>
        </w:trPr>
        <w:tc>
          <w:tcPr>
            <w:tcW w:w="851" w:type="dxa"/>
            <w:gridSpan w:val="2"/>
            <w:tcBorders>
              <w:top w:val="single" w:sz="6" w:space="0" w:color="auto"/>
              <w:left w:val="single" w:sz="6" w:space="0" w:color="auto"/>
              <w:bottom w:val="single" w:sz="6" w:space="0" w:color="auto"/>
              <w:right w:val="single" w:sz="4" w:space="0" w:color="auto"/>
            </w:tcBorders>
            <w:vAlign w:val="center"/>
          </w:tcPr>
          <w:p w14:paraId="0AC6534D" w14:textId="77777777" w:rsidR="00D761DA" w:rsidRPr="008C65B9" w:rsidRDefault="00D761DA" w:rsidP="00D761DA">
            <w:pPr>
              <w:spacing w:line="240" w:lineRule="auto"/>
              <w:ind w:left="6" w:right="-129" w:hanging="5"/>
              <w:rPr>
                <w:rFonts w:ascii="Times New Roman" w:eastAsia="Calibri" w:hAnsi="Times New Roman" w:cs="Times New Roman"/>
                <w:b/>
                <w:sz w:val="24"/>
                <w:szCs w:val="24"/>
                <w:lang w:eastAsia="lt-LT"/>
              </w:rPr>
            </w:pPr>
            <w:r w:rsidRPr="008C65B9">
              <w:rPr>
                <w:rFonts w:ascii="Times New Roman" w:eastAsia="Calibri" w:hAnsi="Times New Roman" w:cs="Times New Roman"/>
                <w:b/>
                <w:sz w:val="24"/>
                <w:szCs w:val="24"/>
                <w:lang w:eastAsia="lt-LT"/>
              </w:rPr>
              <w:t>Eil. Nr.</w:t>
            </w:r>
          </w:p>
        </w:tc>
        <w:tc>
          <w:tcPr>
            <w:tcW w:w="2126" w:type="dxa"/>
            <w:gridSpan w:val="2"/>
            <w:tcBorders>
              <w:top w:val="single" w:sz="6" w:space="0" w:color="auto"/>
              <w:left w:val="single" w:sz="4" w:space="0" w:color="auto"/>
              <w:bottom w:val="single" w:sz="6" w:space="0" w:color="auto"/>
              <w:right w:val="single" w:sz="6" w:space="0" w:color="auto"/>
            </w:tcBorders>
            <w:vAlign w:val="center"/>
          </w:tcPr>
          <w:p w14:paraId="75766D23" w14:textId="77777777" w:rsidR="00D761DA" w:rsidRPr="008C65B9" w:rsidRDefault="00D761DA" w:rsidP="00D761DA">
            <w:pPr>
              <w:spacing w:line="240" w:lineRule="auto"/>
              <w:ind w:left="0"/>
              <w:rPr>
                <w:rFonts w:ascii="Times New Roman" w:eastAsia="Calibri" w:hAnsi="Times New Roman" w:cs="Times New Roman"/>
                <w:b/>
                <w:sz w:val="24"/>
                <w:szCs w:val="24"/>
                <w:lang w:eastAsia="lt-LT"/>
              </w:rPr>
            </w:pPr>
            <w:r w:rsidRPr="008C65B9">
              <w:rPr>
                <w:rFonts w:ascii="Times New Roman" w:eastAsia="Calibri" w:hAnsi="Times New Roman" w:cs="Times New Roman"/>
                <w:b/>
                <w:sz w:val="24"/>
                <w:szCs w:val="24"/>
                <w:lang w:eastAsia="lt-LT"/>
              </w:rPr>
              <w:t>Įranga</w:t>
            </w:r>
          </w:p>
        </w:tc>
        <w:tc>
          <w:tcPr>
            <w:tcW w:w="6549" w:type="dxa"/>
            <w:tcBorders>
              <w:top w:val="single" w:sz="6" w:space="0" w:color="auto"/>
              <w:left w:val="nil"/>
              <w:bottom w:val="single" w:sz="6" w:space="0" w:color="auto"/>
              <w:right w:val="single" w:sz="6" w:space="0" w:color="auto"/>
            </w:tcBorders>
            <w:vAlign w:val="center"/>
          </w:tcPr>
          <w:p w14:paraId="5B45D272" w14:textId="77777777" w:rsidR="00D761DA" w:rsidRPr="008C65B9" w:rsidRDefault="00D761DA" w:rsidP="00D761DA">
            <w:pPr>
              <w:spacing w:line="240" w:lineRule="auto"/>
              <w:ind w:left="0"/>
              <w:rPr>
                <w:rFonts w:ascii="Times New Roman" w:eastAsia="Calibri" w:hAnsi="Times New Roman" w:cs="Times New Roman"/>
                <w:b/>
                <w:sz w:val="24"/>
                <w:szCs w:val="24"/>
                <w:lang w:eastAsia="lt-LT"/>
              </w:rPr>
            </w:pPr>
            <w:r w:rsidRPr="008C65B9">
              <w:rPr>
                <w:rFonts w:ascii="Times New Roman" w:eastAsia="Calibri" w:hAnsi="Times New Roman" w:cs="Times New Roman"/>
                <w:b/>
                <w:sz w:val="24"/>
                <w:szCs w:val="24"/>
                <w:lang w:eastAsia="lt-LT"/>
              </w:rPr>
              <w:t>Reikalavimai / pastabos</w:t>
            </w:r>
          </w:p>
        </w:tc>
      </w:tr>
      <w:tr w:rsidR="00D761DA" w:rsidRPr="008C65B9" w14:paraId="324E2F3D" w14:textId="77777777" w:rsidTr="00C952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11"/>
        </w:trPr>
        <w:tc>
          <w:tcPr>
            <w:tcW w:w="851" w:type="dxa"/>
            <w:gridSpan w:val="2"/>
            <w:tcBorders>
              <w:top w:val="single" w:sz="6" w:space="0" w:color="auto"/>
              <w:left w:val="single" w:sz="6" w:space="0" w:color="auto"/>
              <w:bottom w:val="single" w:sz="6" w:space="0" w:color="auto"/>
              <w:right w:val="single" w:sz="6" w:space="0" w:color="auto"/>
            </w:tcBorders>
          </w:tcPr>
          <w:p w14:paraId="4D5A211C" w14:textId="77777777" w:rsidR="00D761DA" w:rsidRPr="008C65B9" w:rsidRDefault="00D761DA" w:rsidP="00D761DA">
            <w:pPr>
              <w:widowControl w:val="0"/>
              <w:suppressAutoHyphens/>
              <w:adjustRightInd w:val="0"/>
              <w:spacing w:line="240" w:lineRule="auto"/>
              <w:ind w:left="0"/>
              <w:jc w:val="both"/>
              <w:textAlignment w:val="baseline"/>
              <w:rPr>
                <w:rFonts w:ascii="Times New Roman" w:eastAsia="Calibri" w:hAnsi="Times New Roman" w:cs="Times New Roman"/>
                <w:sz w:val="24"/>
                <w:szCs w:val="24"/>
                <w:lang w:eastAsia="lt-LT"/>
              </w:rPr>
            </w:pPr>
            <w:r w:rsidRPr="008C65B9">
              <w:rPr>
                <w:rFonts w:ascii="Times New Roman" w:eastAsia="Calibri" w:hAnsi="Times New Roman" w:cs="Times New Roman"/>
                <w:sz w:val="24"/>
                <w:szCs w:val="24"/>
                <w:lang w:eastAsia="lt-LT"/>
              </w:rPr>
              <w:t>2.1.</w:t>
            </w:r>
          </w:p>
        </w:tc>
        <w:tc>
          <w:tcPr>
            <w:tcW w:w="2126" w:type="dxa"/>
            <w:gridSpan w:val="2"/>
            <w:tcBorders>
              <w:top w:val="single" w:sz="6" w:space="0" w:color="auto"/>
              <w:left w:val="nil"/>
              <w:bottom w:val="single" w:sz="6" w:space="0" w:color="auto"/>
              <w:right w:val="single" w:sz="6" w:space="0" w:color="auto"/>
            </w:tcBorders>
          </w:tcPr>
          <w:p w14:paraId="15B5002C" w14:textId="77777777" w:rsidR="00D761DA" w:rsidRPr="008C65B9" w:rsidRDefault="00D761DA" w:rsidP="00D761DA">
            <w:pPr>
              <w:spacing w:line="240" w:lineRule="auto"/>
              <w:ind w:left="0"/>
              <w:rPr>
                <w:rFonts w:ascii="Times New Roman" w:eastAsia="Calibri" w:hAnsi="Times New Roman" w:cs="Times New Roman"/>
                <w:sz w:val="24"/>
                <w:szCs w:val="24"/>
                <w:lang w:eastAsia="lt-LT"/>
              </w:rPr>
            </w:pPr>
            <w:r w:rsidRPr="008C65B9">
              <w:rPr>
                <w:rFonts w:ascii="Times New Roman" w:eastAsia="Calibri" w:hAnsi="Times New Roman" w:cs="Times New Roman"/>
                <w:sz w:val="24"/>
                <w:szCs w:val="24"/>
                <w:lang w:eastAsia="lt-LT"/>
              </w:rPr>
              <w:t>Rezervinio maitinimo šaltinis</w:t>
            </w:r>
          </w:p>
          <w:p w14:paraId="5BD45905" w14:textId="77777777" w:rsidR="00D761DA" w:rsidRPr="008C65B9" w:rsidRDefault="00D761DA" w:rsidP="00D761DA">
            <w:pPr>
              <w:spacing w:line="240" w:lineRule="auto"/>
              <w:ind w:left="0"/>
              <w:rPr>
                <w:rFonts w:ascii="Times New Roman" w:eastAsia="Calibri" w:hAnsi="Times New Roman" w:cs="Times New Roman"/>
                <w:i/>
                <w:sz w:val="24"/>
                <w:szCs w:val="24"/>
                <w:lang w:eastAsia="lt-LT"/>
              </w:rPr>
            </w:pPr>
          </w:p>
          <w:p w14:paraId="7C680821" w14:textId="77777777" w:rsidR="00D761DA" w:rsidRPr="008C65B9" w:rsidRDefault="00D761DA" w:rsidP="00D761DA">
            <w:pPr>
              <w:widowControl w:val="0"/>
              <w:suppressAutoHyphens/>
              <w:autoSpaceDN w:val="0"/>
              <w:spacing w:line="256" w:lineRule="auto"/>
              <w:ind w:left="0"/>
              <w:rPr>
                <w:rFonts w:ascii="Times New Roman" w:eastAsia="SimSun" w:hAnsi="Times New Roman" w:cs="Times New Roman"/>
                <w:kern w:val="3"/>
                <w:sz w:val="24"/>
                <w:szCs w:val="24"/>
                <w:lang w:eastAsia="zh-CN" w:bidi="hi-IN"/>
              </w:rPr>
            </w:pPr>
          </w:p>
        </w:tc>
        <w:tc>
          <w:tcPr>
            <w:tcW w:w="6549" w:type="dxa"/>
            <w:tcBorders>
              <w:top w:val="single" w:sz="4" w:space="0" w:color="auto"/>
              <w:left w:val="single" w:sz="4" w:space="0" w:color="auto"/>
              <w:bottom w:val="single" w:sz="4" w:space="0" w:color="auto"/>
              <w:right w:val="single" w:sz="4" w:space="0" w:color="auto"/>
            </w:tcBorders>
          </w:tcPr>
          <w:p w14:paraId="2FE700AE" w14:textId="324C0C91" w:rsidR="00D761DA" w:rsidRPr="00EA02D9" w:rsidRDefault="00D761DA" w:rsidP="00D761DA">
            <w:pPr>
              <w:pStyle w:val="NoSpacing"/>
              <w:rPr>
                <w:rFonts w:ascii="Times New Roman" w:hAnsi="Times New Roman" w:cs="Times New Roman"/>
                <w:szCs w:val="24"/>
              </w:rPr>
            </w:pPr>
            <w:r w:rsidRPr="00EA02D9">
              <w:rPr>
                <w:rFonts w:ascii="Times New Roman" w:hAnsi="Times New Roman" w:cs="Times New Roman"/>
                <w:szCs w:val="24"/>
              </w:rPr>
              <w:t>Aktyvinė galia ne mažesnė kaip 2700 W.</w:t>
            </w:r>
          </w:p>
          <w:p w14:paraId="4C11D718" w14:textId="2DC41A70" w:rsidR="00D761DA" w:rsidRPr="00EA02D9" w:rsidRDefault="00D761DA" w:rsidP="00D761DA">
            <w:pPr>
              <w:pStyle w:val="NoSpacing"/>
              <w:rPr>
                <w:rFonts w:ascii="Times New Roman" w:hAnsi="Times New Roman" w:cs="Times New Roman"/>
                <w:szCs w:val="24"/>
              </w:rPr>
            </w:pPr>
            <w:r w:rsidRPr="00EA02D9">
              <w:rPr>
                <w:rFonts w:ascii="Times New Roman" w:hAnsi="Times New Roman" w:cs="Times New Roman"/>
                <w:szCs w:val="24"/>
              </w:rPr>
              <w:t>On-line, dvigubo keitimo technologijos, sinusinė įtampa išėjime.</w:t>
            </w:r>
          </w:p>
          <w:p w14:paraId="6375A349" w14:textId="76D653D1" w:rsidR="00D761DA" w:rsidRPr="00EA02D9" w:rsidRDefault="00D761DA" w:rsidP="00D761DA">
            <w:pPr>
              <w:pStyle w:val="NoSpacing"/>
              <w:rPr>
                <w:rFonts w:ascii="Times New Roman" w:hAnsi="Times New Roman" w:cs="Times New Roman"/>
                <w:szCs w:val="24"/>
              </w:rPr>
            </w:pPr>
            <w:r w:rsidRPr="00EA02D9">
              <w:rPr>
                <w:rFonts w:ascii="Times New Roman" w:hAnsi="Times New Roman" w:cs="Times New Roman"/>
                <w:szCs w:val="24"/>
              </w:rPr>
              <w:t xml:space="preserve">Montavimo būdai: į 19 colių spintą (angl. </w:t>
            </w:r>
            <w:r w:rsidRPr="00EA02D9">
              <w:rPr>
                <w:rFonts w:ascii="Times New Roman" w:hAnsi="Times New Roman" w:cs="Times New Roman"/>
                <w:i/>
                <w:szCs w:val="24"/>
              </w:rPr>
              <w:t>Rack Mount</w:t>
            </w:r>
            <w:r w:rsidRPr="00EA02D9">
              <w:rPr>
                <w:rFonts w:ascii="Times New Roman" w:hAnsi="Times New Roman" w:cs="Times New Roman"/>
                <w:szCs w:val="24"/>
              </w:rPr>
              <w:t xml:space="preserve">) arba pastatomas (angl. </w:t>
            </w:r>
            <w:r w:rsidRPr="00EA02D9">
              <w:rPr>
                <w:rFonts w:ascii="Times New Roman" w:hAnsi="Times New Roman" w:cs="Times New Roman"/>
                <w:i/>
                <w:szCs w:val="24"/>
              </w:rPr>
              <w:t>Tower Mount</w:t>
            </w:r>
            <w:r w:rsidRPr="00EA02D9">
              <w:rPr>
                <w:rFonts w:ascii="Times New Roman" w:hAnsi="Times New Roman" w:cs="Times New Roman"/>
                <w:szCs w:val="24"/>
              </w:rPr>
              <w:t>).</w:t>
            </w:r>
          </w:p>
          <w:p w14:paraId="3306131E" w14:textId="02679573" w:rsidR="00D761DA" w:rsidRPr="00EA02D9" w:rsidRDefault="00D761DA" w:rsidP="00D761DA">
            <w:pPr>
              <w:pStyle w:val="NoSpacing"/>
              <w:rPr>
                <w:rFonts w:ascii="Times New Roman" w:hAnsi="Times New Roman" w:cs="Times New Roman"/>
                <w:szCs w:val="24"/>
              </w:rPr>
            </w:pPr>
            <w:r w:rsidRPr="00EA02D9">
              <w:rPr>
                <w:rFonts w:ascii="Times New Roman" w:hAnsi="Times New Roman" w:cs="Times New Roman"/>
                <w:szCs w:val="24"/>
              </w:rPr>
              <w:t>Įėjimo įtampos dažnis 50 Hz arba 60 Hz, automatinė detekcija.</w:t>
            </w:r>
          </w:p>
          <w:p w14:paraId="0B183972" w14:textId="705C8D50" w:rsidR="00D761DA" w:rsidRPr="00EA02D9" w:rsidRDefault="00D761DA" w:rsidP="00D761DA">
            <w:pPr>
              <w:pStyle w:val="NoSpacing"/>
              <w:rPr>
                <w:rFonts w:ascii="Times New Roman" w:hAnsi="Times New Roman" w:cs="Times New Roman"/>
                <w:szCs w:val="24"/>
              </w:rPr>
            </w:pPr>
            <w:r w:rsidRPr="00EA02D9">
              <w:rPr>
                <w:rFonts w:ascii="Times New Roman" w:hAnsi="Times New Roman" w:cs="Times New Roman"/>
                <w:szCs w:val="24"/>
              </w:rPr>
              <w:t>Įėjimo įtampos ribos: 170–2</w:t>
            </w:r>
            <w:r w:rsidR="005F00F1">
              <w:rPr>
                <w:rFonts w:ascii="Times New Roman" w:hAnsi="Times New Roman" w:cs="Times New Roman"/>
                <w:szCs w:val="24"/>
              </w:rPr>
              <w:t>76</w:t>
            </w:r>
            <w:r w:rsidRPr="00EA02D9">
              <w:rPr>
                <w:rFonts w:ascii="Times New Roman" w:hAnsi="Times New Roman" w:cs="Times New Roman"/>
                <w:szCs w:val="24"/>
              </w:rPr>
              <w:t>VAC, esant iki 60% apkrovai.</w:t>
            </w:r>
          </w:p>
          <w:p w14:paraId="3B609232" w14:textId="63E59F11" w:rsidR="00D761DA" w:rsidRPr="00EA02D9" w:rsidRDefault="00D761DA" w:rsidP="00D761DA">
            <w:pPr>
              <w:pStyle w:val="NoSpacing"/>
              <w:rPr>
                <w:rFonts w:ascii="Times New Roman" w:hAnsi="Times New Roman" w:cs="Times New Roman"/>
                <w:szCs w:val="24"/>
              </w:rPr>
            </w:pPr>
            <w:r w:rsidRPr="00EA02D9">
              <w:rPr>
                <w:rFonts w:ascii="Times New Roman" w:hAnsi="Times New Roman" w:cs="Times New Roman"/>
                <w:szCs w:val="24"/>
              </w:rPr>
              <w:t>Išėjimo įtampos galimos reikšmės: 200–208–220–230–240 VAC,  ±1% tikslumo.</w:t>
            </w:r>
          </w:p>
          <w:p w14:paraId="02D56275" w14:textId="151DCF64" w:rsidR="00D761DA" w:rsidRPr="00EA02D9" w:rsidRDefault="0006235D" w:rsidP="00D761DA">
            <w:pPr>
              <w:pStyle w:val="NoSpacing"/>
              <w:rPr>
                <w:rFonts w:ascii="Times New Roman" w:hAnsi="Times New Roman" w:cs="Times New Roman"/>
                <w:szCs w:val="24"/>
              </w:rPr>
            </w:pPr>
            <w:r>
              <w:rPr>
                <w:rFonts w:ascii="Times New Roman" w:hAnsi="Times New Roman" w:cs="Times New Roman"/>
                <w:szCs w:val="24"/>
              </w:rPr>
              <w:t>Iškraipymų dydis: &lt;1</w:t>
            </w:r>
            <w:r w:rsidR="00D761DA" w:rsidRPr="00EA02D9">
              <w:rPr>
                <w:rFonts w:ascii="Times New Roman" w:hAnsi="Times New Roman" w:cs="Times New Roman"/>
                <w:szCs w:val="24"/>
              </w:rPr>
              <w:t>%, esant tiesinei apkrovai.</w:t>
            </w:r>
          </w:p>
          <w:p w14:paraId="52967554" w14:textId="77777777" w:rsidR="00C92967" w:rsidRPr="00EA02D9" w:rsidRDefault="00C92967" w:rsidP="00C92967">
            <w:pPr>
              <w:pStyle w:val="NoSpacing"/>
              <w:rPr>
                <w:rFonts w:ascii="Times New Roman" w:hAnsi="Times New Roman" w:cs="Times New Roman"/>
                <w:szCs w:val="24"/>
              </w:rPr>
            </w:pPr>
            <w:r w:rsidRPr="00EA02D9">
              <w:rPr>
                <w:rFonts w:ascii="Times New Roman" w:hAnsi="Times New Roman" w:cs="Times New Roman"/>
                <w:szCs w:val="24"/>
              </w:rPr>
              <w:t>Darbo temperatūrų diapazonas ne mažesnis kaip: nuo 0 iki +40 °C.</w:t>
            </w:r>
          </w:p>
          <w:p w14:paraId="711FF3C0" w14:textId="77777777" w:rsidR="00C92967" w:rsidRPr="00EA02D9" w:rsidRDefault="00C92967" w:rsidP="00C92967">
            <w:pPr>
              <w:pStyle w:val="NoSpacing"/>
              <w:rPr>
                <w:rFonts w:ascii="Times New Roman" w:hAnsi="Times New Roman" w:cs="Times New Roman"/>
                <w:szCs w:val="24"/>
              </w:rPr>
            </w:pPr>
            <w:r w:rsidRPr="00EA02D9">
              <w:rPr>
                <w:rFonts w:ascii="Times New Roman" w:hAnsi="Times New Roman" w:cs="Times New Roman"/>
                <w:szCs w:val="24"/>
              </w:rPr>
              <w:t>Apsaugos klasė: ne žemesnė kaip IP 20.</w:t>
            </w:r>
          </w:p>
          <w:p w14:paraId="60B6EC80" w14:textId="393CEEEA" w:rsidR="00C92967" w:rsidRDefault="00C92967" w:rsidP="00D761DA">
            <w:pPr>
              <w:pStyle w:val="NoSpacing"/>
              <w:rPr>
                <w:rFonts w:ascii="Times New Roman" w:hAnsi="Times New Roman" w:cs="Times New Roman"/>
                <w:szCs w:val="24"/>
              </w:rPr>
            </w:pPr>
            <w:r>
              <w:rPr>
                <w:rFonts w:ascii="Times New Roman" w:hAnsi="Times New Roman" w:cs="Times New Roman"/>
                <w:szCs w:val="24"/>
              </w:rPr>
              <w:t>Rezervinio maitinimo šaltinis turi turėti:</w:t>
            </w:r>
          </w:p>
          <w:p w14:paraId="521EB801" w14:textId="14A3D300" w:rsidR="00D761DA" w:rsidRPr="00EA02D9" w:rsidRDefault="00D761DA" w:rsidP="00D761DA">
            <w:pPr>
              <w:pStyle w:val="NoSpacing"/>
              <w:rPr>
                <w:rFonts w:ascii="Times New Roman" w:hAnsi="Times New Roman" w:cs="Times New Roman"/>
                <w:szCs w:val="24"/>
              </w:rPr>
            </w:pPr>
            <w:r w:rsidRPr="00EA02D9">
              <w:rPr>
                <w:rFonts w:ascii="Times New Roman" w:hAnsi="Times New Roman" w:cs="Times New Roman"/>
                <w:szCs w:val="24"/>
              </w:rPr>
              <w:t>RS232 ir</w:t>
            </w:r>
            <w:r w:rsidR="00C92967">
              <w:rPr>
                <w:rFonts w:ascii="Times New Roman" w:hAnsi="Times New Roman" w:cs="Times New Roman"/>
                <w:szCs w:val="24"/>
              </w:rPr>
              <w:t xml:space="preserve"> USB jungtys ryšiui ir valdymui;</w:t>
            </w:r>
          </w:p>
          <w:p w14:paraId="7F85E5D6" w14:textId="428E38E9" w:rsidR="00D761DA" w:rsidRPr="00EA02D9" w:rsidRDefault="00C92967" w:rsidP="00D761DA">
            <w:pPr>
              <w:pStyle w:val="NoSpacing"/>
              <w:rPr>
                <w:rFonts w:ascii="Times New Roman" w:hAnsi="Times New Roman" w:cs="Times New Roman"/>
                <w:szCs w:val="24"/>
              </w:rPr>
            </w:pPr>
            <w:r>
              <w:rPr>
                <w:rFonts w:ascii="Times New Roman" w:hAnsi="Times New Roman" w:cs="Times New Roman"/>
                <w:szCs w:val="24"/>
              </w:rPr>
              <w:t>Tinklo plokštę</w:t>
            </w:r>
            <w:r w:rsidR="00D761DA" w:rsidRPr="00EA02D9">
              <w:rPr>
                <w:rFonts w:ascii="Times New Roman" w:hAnsi="Times New Roman" w:cs="Times New Roman"/>
                <w:szCs w:val="24"/>
              </w:rPr>
              <w:t xml:space="preserve"> 10/100Mbit Base-T Ethernet, SNMP funkcija.</w:t>
            </w:r>
          </w:p>
          <w:p w14:paraId="4ECF3D06" w14:textId="6B66F93A" w:rsidR="00D761DA" w:rsidRPr="00EA02D9" w:rsidRDefault="00C92967" w:rsidP="00D761DA">
            <w:pPr>
              <w:pStyle w:val="NoSpacing"/>
              <w:rPr>
                <w:rFonts w:ascii="Times New Roman" w:hAnsi="Times New Roman" w:cs="Times New Roman"/>
                <w:szCs w:val="24"/>
              </w:rPr>
            </w:pPr>
            <w:r>
              <w:rPr>
                <w:rFonts w:ascii="Times New Roman" w:hAnsi="Times New Roman" w:cs="Times New Roman"/>
                <w:szCs w:val="24"/>
              </w:rPr>
              <w:t>Galimybę paprastai</w:t>
            </w:r>
            <w:r w:rsidR="00D761DA" w:rsidRPr="00EA02D9">
              <w:rPr>
                <w:rFonts w:ascii="Times New Roman" w:hAnsi="Times New Roman" w:cs="Times New Roman"/>
                <w:szCs w:val="24"/>
              </w:rPr>
              <w:t xml:space="preserve"> </w:t>
            </w:r>
            <w:r>
              <w:rPr>
                <w:rFonts w:ascii="Times New Roman" w:hAnsi="Times New Roman" w:cs="Times New Roman"/>
                <w:szCs w:val="24"/>
              </w:rPr>
              <w:t xml:space="preserve">pakeisti </w:t>
            </w:r>
            <w:r w:rsidR="00D761DA" w:rsidRPr="00EA02D9">
              <w:rPr>
                <w:rFonts w:ascii="Times New Roman" w:hAnsi="Times New Roman" w:cs="Times New Roman"/>
                <w:szCs w:val="24"/>
              </w:rPr>
              <w:t xml:space="preserve">akumuliatorių (angl. </w:t>
            </w:r>
            <w:r w:rsidR="00D761DA" w:rsidRPr="00EA02D9">
              <w:rPr>
                <w:rFonts w:ascii="Times New Roman" w:hAnsi="Times New Roman" w:cs="Times New Roman"/>
                <w:i/>
                <w:szCs w:val="24"/>
              </w:rPr>
              <w:t>Hot Swappable</w:t>
            </w:r>
            <w:r w:rsidR="00D761DA" w:rsidRPr="00EA02D9">
              <w:rPr>
                <w:rFonts w:ascii="Times New Roman" w:hAnsi="Times New Roman" w:cs="Times New Roman"/>
                <w:szCs w:val="24"/>
              </w:rPr>
              <w:t>).</w:t>
            </w:r>
          </w:p>
          <w:p w14:paraId="7F64F9CD" w14:textId="2C4699CB" w:rsidR="00D761DA" w:rsidRPr="00EA02D9" w:rsidRDefault="00D761DA" w:rsidP="00D761DA">
            <w:pPr>
              <w:pStyle w:val="NoSpacing"/>
              <w:rPr>
                <w:rFonts w:ascii="Times New Roman" w:hAnsi="Times New Roman" w:cs="Times New Roman"/>
                <w:szCs w:val="24"/>
              </w:rPr>
            </w:pPr>
            <w:r w:rsidRPr="00EA02D9">
              <w:rPr>
                <w:rFonts w:ascii="Times New Roman" w:hAnsi="Times New Roman" w:cs="Times New Roman"/>
                <w:szCs w:val="24"/>
              </w:rPr>
              <w:t xml:space="preserve">Galimybė plėsti darbo laiką jungiant iki keturių papildomų akumuliatorių blokų. </w:t>
            </w:r>
          </w:p>
          <w:p w14:paraId="571C9DDC" w14:textId="727DD16C" w:rsidR="00D761DA" w:rsidRPr="00EA02D9" w:rsidRDefault="00D761DA" w:rsidP="00D761DA">
            <w:pPr>
              <w:pStyle w:val="NoSpacing"/>
              <w:rPr>
                <w:rFonts w:ascii="Times New Roman" w:hAnsi="Times New Roman" w:cs="Times New Roman"/>
                <w:szCs w:val="24"/>
              </w:rPr>
            </w:pPr>
            <w:r w:rsidRPr="00EA02D9">
              <w:rPr>
                <w:rFonts w:ascii="Times New Roman" w:hAnsi="Times New Roman" w:cs="Times New Roman"/>
                <w:szCs w:val="24"/>
              </w:rPr>
              <w:t>Turi atitikti standartų EN 62040-1, EN 62040-2, EN 62040-3</w:t>
            </w:r>
            <w:r w:rsidR="00380FD0">
              <w:rPr>
                <w:rFonts w:ascii="Times New Roman" w:hAnsi="Times New Roman" w:cs="Times New Roman"/>
                <w:szCs w:val="24"/>
              </w:rPr>
              <w:t xml:space="preserve"> arba lygiaverčių</w:t>
            </w:r>
            <w:r w:rsidRPr="00EA02D9">
              <w:rPr>
                <w:rFonts w:ascii="Times New Roman" w:hAnsi="Times New Roman" w:cs="Times New Roman"/>
                <w:szCs w:val="24"/>
              </w:rPr>
              <w:t xml:space="preserve"> reikalavimams.</w:t>
            </w:r>
          </w:p>
          <w:p w14:paraId="4601134C" w14:textId="3A97C794" w:rsidR="00D761DA" w:rsidRPr="008C65B9" w:rsidRDefault="00D761DA" w:rsidP="00D761DA">
            <w:pPr>
              <w:spacing w:line="240" w:lineRule="auto"/>
              <w:ind w:left="0"/>
              <w:rPr>
                <w:rFonts w:ascii="Times New Roman" w:eastAsia="Times New Roman" w:hAnsi="Times New Roman" w:cs="Times New Roman"/>
                <w:sz w:val="24"/>
                <w:szCs w:val="24"/>
                <w:lang w:eastAsia="ar-SA"/>
              </w:rPr>
            </w:pPr>
            <w:r w:rsidRPr="00EA02D9">
              <w:rPr>
                <w:rFonts w:ascii="Times New Roman" w:hAnsi="Times New Roman" w:cs="Times New Roman"/>
                <w:sz w:val="24"/>
                <w:szCs w:val="24"/>
              </w:rPr>
              <w:t xml:space="preserve">Rezervinis maitinimo šaltinis turi būti pateiktas </w:t>
            </w:r>
            <w:r w:rsidR="00DA2842" w:rsidRPr="00DA2842">
              <w:rPr>
                <w:rFonts w:ascii="Times New Roman" w:hAnsi="Times New Roman" w:cs="Times New Roman"/>
                <w:sz w:val="24"/>
                <w:szCs w:val="24"/>
              </w:rPr>
              <w:t>su pilnu vidinių akumuliatorių rinkiniu</w:t>
            </w:r>
            <w:r w:rsidR="00DA2842" w:rsidRPr="00DA2842" w:rsidDel="00DA2842">
              <w:rPr>
                <w:rFonts w:ascii="Times New Roman" w:hAnsi="Times New Roman" w:cs="Times New Roman"/>
                <w:sz w:val="24"/>
                <w:szCs w:val="24"/>
              </w:rPr>
              <w:t xml:space="preserve"> </w:t>
            </w:r>
            <w:r w:rsidRPr="00EA02D9">
              <w:rPr>
                <w:rFonts w:ascii="Times New Roman" w:hAnsi="Times New Roman" w:cs="Times New Roman"/>
                <w:sz w:val="24"/>
                <w:szCs w:val="24"/>
              </w:rPr>
              <w:t>ir visais montavimui į 19 colių spintą reikalingais priedais.</w:t>
            </w:r>
          </w:p>
        </w:tc>
      </w:tr>
      <w:tr w:rsidR="00D761DA" w:rsidRPr="008C65B9" w14:paraId="5AE9F4E9" w14:textId="77777777" w:rsidTr="00C952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851" w:type="dxa"/>
            <w:gridSpan w:val="2"/>
            <w:tcBorders>
              <w:top w:val="single" w:sz="6" w:space="0" w:color="auto"/>
              <w:left w:val="single" w:sz="6" w:space="0" w:color="auto"/>
              <w:bottom w:val="single" w:sz="6" w:space="0" w:color="auto"/>
              <w:right w:val="single" w:sz="6" w:space="0" w:color="auto"/>
            </w:tcBorders>
          </w:tcPr>
          <w:p w14:paraId="7C770ED3" w14:textId="77777777" w:rsidR="00D761DA" w:rsidRPr="008C65B9" w:rsidRDefault="00D761DA" w:rsidP="00D761DA">
            <w:pPr>
              <w:widowControl w:val="0"/>
              <w:suppressAutoHyphens/>
              <w:adjustRightInd w:val="0"/>
              <w:spacing w:line="240" w:lineRule="auto"/>
              <w:ind w:left="0"/>
              <w:jc w:val="both"/>
              <w:textAlignment w:val="baseline"/>
              <w:rPr>
                <w:rFonts w:ascii="Times New Roman" w:eastAsia="Calibri" w:hAnsi="Times New Roman" w:cs="Times New Roman"/>
                <w:sz w:val="24"/>
                <w:szCs w:val="24"/>
                <w:lang w:eastAsia="lt-LT"/>
              </w:rPr>
            </w:pPr>
            <w:r w:rsidRPr="008C65B9">
              <w:rPr>
                <w:rFonts w:ascii="Times New Roman" w:eastAsia="Calibri" w:hAnsi="Times New Roman" w:cs="Times New Roman"/>
                <w:sz w:val="24"/>
                <w:szCs w:val="24"/>
                <w:lang w:eastAsia="lt-LT"/>
              </w:rPr>
              <w:t>2.2.</w:t>
            </w:r>
          </w:p>
        </w:tc>
        <w:tc>
          <w:tcPr>
            <w:tcW w:w="2126" w:type="dxa"/>
            <w:gridSpan w:val="2"/>
            <w:tcBorders>
              <w:top w:val="single" w:sz="6" w:space="0" w:color="auto"/>
              <w:left w:val="nil"/>
              <w:bottom w:val="single" w:sz="6" w:space="0" w:color="auto"/>
              <w:right w:val="single" w:sz="6" w:space="0" w:color="auto"/>
            </w:tcBorders>
          </w:tcPr>
          <w:p w14:paraId="7E80A26B" w14:textId="77777777" w:rsidR="00D761DA" w:rsidRPr="008C65B9" w:rsidRDefault="00D761DA" w:rsidP="00D761DA">
            <w:pPr>
              <w:spacing w:line="240" w:lineRule="auto"/>
              <w:ind w:left="0"/>
              <w:rPr>
                <w:rFonts w:ascii="Times New Roman" w:eastAsia="Calibri" w:hAnsi="Times New Roman" w:cs="Times New Roman"/>
                <w:i/>
                <w:sz w:val="24"/>
                <w:szCs w:val="24"/>
                <w:lang w:eastAsia="lt-LT"/>
              </w:rPr>
            </w:pPr>
            <w:r w:rsidRPr="008C65B9">
              <w:rPr>
                <w:rFonts w:ascii="Times New Roman" w:eastAsia="Calibri" w:hAnsi="Times New Roman" w:cs="Times New Roman"/>
                <w:sz w:val="24"/>
                <w:szCs w:val="24"/>
                <w:lang w:eastAsia="lt-LT"/>
              </w:rPr>
              <w:t>Rezervinio maitinimo šaltinio papildomas akumuliatorių blokas</w:t>
            </w:r>
          </w:p>
          <w:p w14:paraId="27E3E71F" w14:textId="77777777" w:rsidR="00D761DA" w:rsidRPr="008C65B9" w:rsidRDefault="00D761DA" w:rsidP="00D761DA">
            <w:pPr>
              <w:spacing w:line="240" w:lineRule="auto"/>
              <w:ind w:left="0"/>
              <w:rPr>
                <w:rFonts w:ascii="Times New Roman" w:eastAsia="Calibri" w:hAnsi="Times New Roman" w:cs="Times New Roman"/>
                <w:sz w:val="24"/>
                <w:szCs w:val="24"/>
                <w:lang w:eastAsia="lt-LT"/>
              </w:rPr>
            </w:pPr>
          </w:p>
        </w:tc>
        <w:tc>
          <w:tcPr>
            <w:tcW w:w="6549" w:type="dxa"/>
            <w:tcBorders>
              <w:top w:val="single" w:sz="6" w:space="0" w:color="auto"/>
              <w:left w:val="nil"/>
              <w:bottom w:val="single" w:sz="6" w:space="0" w:color="auto"/>
              <w:right w:val="single" w:sz="6" w:space="0" w:color="auto"/>
            </w:tcBorders>
          </w:tcPr>
          <w:p w14:paraId="4C51D98D" w14:textId="35327948" w:rsidR="00D761DA" w:rsidRPr="00605DFB" w:rsidRDefault="00D761DA" w:rsidP="00D761DA">
            <w:pPr>
              <w:widowControl w:val="0"/>
              <w:suppressAutoHyphens/>
              <w:autoSpaceDN w:val="0"/>
              <w:spacing w:line="240" w:lineRule="auto"/>
              <w:ind w:left="0"/>
              <w:rPr>
                <w:rFonts w:ascii="Times New Roman" w:eastAsia="SimSun" w:hAnsi="Times New Roman" w:cs="Times New Roman"/>
                <w:kern w:val="3"/>
                <w:sz w:val="24"/>
                <w:szCs w:val="21"/>
                <w:lang w:eastAsia="zh-CN" w:bidi="hi-IN"/>
              </w:rPr>
            </w:pPr>
            <w:r w:rsidRPr="00605DFB">
              <w:rPr>
                <w:rFonts w:ascii="Times New Roman" w:eastAsia="SimSun" w:hAnsi="Times New Roman" w:cs="Times New Roman"/>
                <w:kern w:val="3"/>
                <w:sz w:val="24"/>
                <w:szCs w:val="21"/>
                <w:lang w:eastAsia="zh-CN" w:bidi="hi-IN"/>
              </w:rPr>
              <w:t>Skirtas prailginti rezervinio maitinimo šaltinio darbo laiką</w:t>
            </w:r>
            <w:r w:rsidRPr="00EA02D9">
              <w:rPr>
                <w:rFonts w:ascii="Times New Roman" w:eastAsia="SimSun" w:hAnsi="Times New Roman" w:cs="Times New Roman"/>
                <w:kern w:val="3"/>
                <w:sz w:val="24"/>
                <w:szCs w:val="21"/>
                <w:lang w:eastAsia="zh-CN" w:bidi="hi-IN"/>
              </w:rPr>
              <w:t>.</w:t>
            </w:r>
            <w:r w:rsidRPr="00605DFB">
              <w:rPr>
                <w:rFonts w:ascii="Times New Roman" w:eastAsia="SimSun" w:hAnsi="Times New Roman" w:cs="Times New Roman"/>
                <w:kern w:val="3"/>
                <w:sz w:val="24"/>
                <w:szCs w:val="21"/>
                <w:lang w:eastAsia="zh-CN" w:bidi="hi-IN"/>
              </w:rPr>
              <w:t xml:space="preserve"> </w:t>
            </w:r>
          </w:p>
          <w:p w14:paraId="7B13CE7C" w14:textId="31E60E9F" w:rsidR="00D761DA" w:rsidRPr="00605DFB" w:rsidRDefault="00D761DA" w:rsidP="00D761DA">
            <w:pPr>
              <w:widowControl w:val="0"/>
              <w:suppressAutoHyphens/>
              <w:autoSpaceDN w:val="0"/>
              <w:spacing w:line="240" w:lineRule="auto"/>
              <w:ind w:left="0"/>
              <w:rPr>
                <w:rFonts w:ascii="Times New Roman" w:eastAsia="SimSun" w:hAnsi="Times New Roman" w:cs="Times New Roman"/>
                <w:kern w:val="3"/>
                <w:sz w:val="24"/>
                <w:szCs w:val="21"/>
                <w:lang w:eastAsia="zh-CN" w:bidi="hi-IN"/>
              </w:rPr>
            </w:pPr>
            <w:r w:rsidRPr="00605DFB">
              <w:rPr>
                <w:rFonts w:ascii="Times New Roman" w:eastAsia="SimSun" w:hAnsi="Times New Roman" w:cs="Times New Roman"/>
                <w:kern w:val="3"/>
                <w:sz w:val="24"/>
                <w:szCs w:val="21"/>
                <w:lang w:eastAsia="zh-CN" w:bidi="hi-IN"/>
              </w:rPr>
              <w:t>Pilnai suderinamas su rezervinio maitinimo šaltiniu</w:t>
            </w:r>
            <w:r w:rsidRPr="00EA02D9">
              <w:rPr>
                <w:rFonts w:ascii="Times New Roman" w:eastAsia="SimSun" w:hAnsi="Times New Roman" w:cs="Times New Roman"/>
                <w:kern w:val="3"/>
                <w:sz w:val="24"/>
                <w:szCs w:val="21"/>
                <w:lang w:eastAsia="zh-CN" w:bidi="hi-IN"/>
              </w:rPr>
              <w:t xml:space="preserve"> (punktas 2.1).</w:t>
            </w:r>
          </w:p>
          <w:p w14:paraId="41E56A33" w14:textId="5B79A9B9" w:rsidR="00D761DA" w:rsidRPr="00605DFB" w:rsidRDefault="00D761DA" w:rsidP="00D761DA">
            <w:pPr>
              <w:widowControl w:val="0"/>
              <w:suppressAutoHyphens/>
              <w:autoSpaceDN w:val="0"/>
              <w:spacing w:line="240" w:lineRule="auto"/>
              <w:ind w:left="0"/>
              <w:rPr>
                <w:rFonts w:ascii="Times New Roman" w:eastAsia="SimSun" w:hAnsi="Times New Roman" w:cs="Times New Roman"/>
                <w:kern w:val="3"/>
                <w:sz w:val="24"/>
                <w:szCs w:val="21"/>
                <w:lang w:eastAsia="zh-CN" w:bidi="hi-IN"/>
              </w:rPr>
            </w:pPr>
            <w:r w:rsidRPr="00605DFB">
              <w:rPr>
                <w:rFonts w:ascii="Times New Roman" w:eastAsia="SimSun" w:hAnsi="Times New Roman" w:cs="Times New Roman"/>
                <w:kern w:val="3"/>
                <w:sz w:val="24"/>
                <w:szCs w:val="21"/>
                <w:lang w:eastAsia="zh-CN" w:bidi="hi-IN"/>
              </w:rPr>
              <w:t xml:space="preserve">Skirtas montavimui į 19 colių komutacinę spintą (angl. </w:t>
            </w:r>
            <w:r w:rsidRPr="00605DFB">
              <w:rPr>
                <w:rFonts w:ascii="Times New Roman" w:eastAsia="SimSun" w:hAnsi="Times New Roman" w:cs="Times New Roman"/>
                <w:i/>
                <w:kern w:val="3"/>
                <w:sz w:val="24"/>
                <w:szCs w:val="21"/>
                <w:lang w:eastAsia="zh-CN" w:bidi="hi-IN"/>
              </w:rPr>
              <w:t>Rack Mount</w:t>
            </w:r>
            <w:r w:rsidRPr="00605DFB">
              <w:rPr>
                <w:rFonts w:ascii="Times New Roman" w:eastAsia="SimSun" w:hAnsi="Times New Roman" w:cs="Times New Roman"/>
                <w:kern w:val="3"/>
                <w:sz w:val="24"/>
                <w:szCs w:val="21"/>
                <w:lang w:eastAsia="zh-CN" w:bidi="hi-IN"/>
              </w:rPr>
              <w:t>)</w:t>
            </w:r>
            <w:r w:rsidRPr="00EA02D9">
              <w:rPr>
                <w:rFonts w:ascii="Times New Roman" w:eastAsia="SimSun" w:hAnsi="Times New Roman" w:cs="Times New Roman"/>
                <w:kern w:val="3"/>
                <w:sz w:val="24"/>
                <w:szCs w:val="21"/>
                <w:lang w:eastAsia="zh-CN" w:bidi="hi-IN"/>
              </w:rPr>
              <w:t>.</w:t>
            </w:r>
            <w:r w:rsidRPr="00605DFB">
              <w:rPr>
                <w:rFonts w:ascii="Times New Roman" w:eastAsia="SimSun" w:hAnsi="Times New Roman" w:cs="Times New Roman"/>
                <w:kern w:val="3"/>
                <w:sz w:val="24"/>
                <w:szCs w:val="21"/>
                <w:lang w:eastAsia="zh-CN" w:bidi="hi-IN"/>
              </w:rPr>
              <w:t xml:space="preserve"> </w:t>
            </w:r>
          </w:p>
          <w:p w14:paraId="192809CF" w14:textId="66A76B2D" w:rsidR="00D761DA" w:rsidRPr="00605DFB" w:rsidRDefault="00D761DA" w:rsidP="00D761DA">
            <w:pPr>
              <w:widowControl w:val="0"/>
              <w:suppressAutoHyphens/>
              <w:autoSpaceDN w:val="0"/>
              <w:spacing w:line="240" w:lineRule="auto"/>
              <w:ind w:left="0"/>
              <w:rPr>
                <w:rFonts w:ascii="Times New Roman" w:eastAsia="SimSun" w:hAnsi="Times New Roman" w:cs="Times New Roman"/>
                <w:kern w:val="3"/>
                <w:sz w:val="24"/>
                <w:szCs w:val="21"/>
                <w:lang w:eastAsia="zh-CN" w:bidi="hi-IN"/>
              </w:rPr>
            </w:pPr>
            <w:r w:rsidRPr="00605DFB">
              <w:rPr>
                <w:rFonts w:ascii="Times New Roman" w:eastAsia="SimSun" w:hAnsi="Times New Roman" w:cs="Times New Roman"/>
                <w:kern w:val="3"/>
                <w:sz w:val="24"/>
                <w:szCs w:val="21"/>
                <w:lang w:eastAsia="zh-CN" w:bidi="hi-IN"/>
              </w:rPr>
              <w:t xml:space="preserve">Paprastas akumuliatorių baterijų pakeitimas (angl. </w:t>
            </w:r>
            <w:r w:rsidRPr="00605DFB">
              <w:rPr>
                <w:rFonts w:ascii="Times New Roman" w:eastAsia="SimSun" w:hAnsi="Times New Roman" w:cs="Times New Roman"/>
                <w:i/>
                <w:kern w:val="3"/>
                <w:sz w:val="24"/>
                <w:szCs w:val="21"/>
                <w:lang w:eastAsia="zh-CN" w:bidi="hi-IN"/>
              </w:rPr>
              <w:t>Hot Swappable</w:t>
            </w:r>
            <w:r w:rsidRPr="00605DFB">
              <w:rPr>
                <w:rFonts w:ascii="Times New Roman" w:eastAsia="SimSun" w:hAnsi="Times New Roman" w:cs="Times New Roman"/>
                <w:kern w:val="3"/>
                <w:sz w:val="24"/>
                <w:szCs w:val="21"/>
                <w:lang w:eastAsia="zh-CN" w:bidi="hi-IN"/>
              </w:rPr>
              <w:t>)</w:t>
            </w:r>
            <w:r w:rsidRPr="00EA02D9">
              <w:rPr>
                <w:rFonts w:ascii="Times New Roman" w:eastAsia="SimSun" w:hAnsi="Times New Roman" w:cs="Times New Roman"/>
                <w:kern w:val="3"/>
                <w:sz w:val="24"/>
                <w:szCs w:val="21"/>
                <w:lang w:eastAsia="zh-CN" w:bidi="hi-IN"/>
              </w:rPr>
              <w:t>.</w:t>
            </w:r>
          </w:p>
          <w:p w14:paraId="037FDA65" w14:textId="263CBD79" w:rsidR="00D761DA" w:rsidRPr="008C65B9" w:rsidRDefault="00CB0DA9">
            <w:pPr>
              <w:spacing w:line="240" w:lineRule="auto"/>
              <w:ind w:left="0"/>
              <w:jc w:val="both"/>
              <w:rPr>
                <w:rFonts w:ascii="Times New Roman" w:eastAsia="Times New Roman" w:hAnsi="Times New Roman" w:cs="Times New Roman"/>
                <w:kern w:val="3"/>
                <w:sz w:val="24"/>
                <w:szCs w:val="24"/>
                <w:lang w:eastAsia="lt-LT" w:bidi="hi-IN"/>
              </w:rPr>
            </w:pPr>
            <w:r w:rsidRPr="00CB0DA9">
              <w:rPr>
                <w:rFonts w:ascii="Times New Roman" w:eastAsia="Times New Roman" w:hAnsi="Times New Roman" w:cs="Times New Roman"/>
                <w:sz w:val="24"/>
                <w:szCs w:val="20"/>
              </w:rPr>
              <w:lastRenderedPageBreak/>
              <w:t>Rezervinio maitinimo šaltinio papildomas akumuliatorių blokas</w:t>
            </w:r>
            <w:r>
              <w:rPr>
                <w:rFonts w:ascii="Times New Roman" w:eastAsia="Times New Roman" w:hAnsi="Times New Roman" w:cs="Times New Roman"/>
                <w:sz w:val="24"/>
                <w:szCs w:val="20"/>
              </w:rPr>
              <w:t xml:space="preserve"> turi būti patiektas </w:t>
            </w:r>
            <w:r w:rsidR="00D761DA" w:rsidRPr="00EA02D9">
              <w:rPr>
                <w:rFonts w:ascii="Times New Roman" w:eastAsia="Times New Roman" w:hAnsi="Times New Roman" w:cs="Times New Roman"/>
                <w:sz w:val="24"/>
                <w:szCs w:val="20"/>
              </w:rPr>
              <w:t xml:space="preserve">su </w:t>
            </w:r>
            <w:r w:rsidRPr="00DA2842">
              <w:rPr>
                <w:rFonts w:ascii="Times New Roman" w:hAnsi="Times New Roman" w:cs="Times New Roman"/>
                <w:sz w:val="24"/>
                <w:szCs w:val="24"/>
              </w:rPr>
              <w:t>pilnu vidinių akumuliatorių rinkiniu</w:t>
            </w:r>
            <w:r w:rsidR="00D761DA" w:rsidRPr="00EA02D9">
              <w:rPr>
                <w:rFonts w:ascii="Times New Roman" w:eastAsia="Times New Roman" w:hAnsi="Times New Roman" w:cs="Times New Roman"/>
                <w:sz w:val="24"/>
                <w:szCs w:val="20"/>
              </w:rPr>
              <w:t xml:space="preserve">  ir visais montavimui į 19 colių spintą reikalingais priedais.</w:t>
            </w:r>
          </w:p>
        </w:tc>
      </w:tr>
      <w:tr w:rsidR="00D761DA" w:rsidRPr="008C65B9" w14:paraId="0EFDF244" w14:textId="77777777" w:rsidTr="00C952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851" w:type="dxa"/>
            <w:gridSpan w:val="2"/>
            <w:tcBorders>
              <w:top w:val="single" w:sz="6" w:space="0" w:color="auto"/>
              <w:left w:val="single" w:sz="6" w:space="0" w:color="auto"/>
              <w:bottom w:val="single" w:sz="6" w:space="0" w:color="auto"/>
              <w:right w:val="single" w:sz="6" w:space="0" w:color="auto"/>
            </w:tcBorders>
          </w:tcPr>
          <w:p w14:paraId="5C656C87" w14:textId="77777777" w:rsidR="00D761DA" w:rsidRPr="008C65B9" w:rsidRDefault="00D761DA" w:rsidP="00D761DA">
            <w:pPr>
              <w:widowControl w:val="0"/>
              <w:suppressAutoHyphens/>
              <w:adjustRightInd w:val="0"/>
              <w:spacing w:line="240" w:lineRule="auto"/>
              <w:ind w:left="0"/>
              <w:jc w:val="both"/>
              <w:textAlignment w:val="baseline"/>
              <w:rPr>
                <w:rFonts w:ascii="Times New Roman" w:eastAsia="Calibri" w:hAnsi="Times New Roman" w:cs="Times New Roman"/>
                <w:sz w:val="24"/>
                <w:szCs w:val="24"/>
                <w:lang w:eastAsia="lt-LT"/>
              </w:rPr>
            </w:pPr>
            <w:r w:rsidRPr="008C65B9">
              <w:rPr>
                <w:rFonts w:ascii="Times New Roman" w:eastAsia="Calibri" w:hAnsi="Times New Roman" w:cs="Times New Roman"/>
                <w:sz w:val="24"/>
                <w:szCs w:val="24"/>
                <w:lang w:eastAsia="lt-LT"/>
              </w:rPr>
              <w:lastRenderedPageBreak/>
              <w:t>2.3.</w:t>
            </w:r>
          </w:p>
        </w:tc>
        <w:tc>
          <w:tcPr>
            <w:tcW w:w="2126" w:type="dxa"/>
            <w:gridSpan w:val="2"/>
            <w:tcBorders>
              <w:top w:val="single" w:sz="6" w:space="0" w:color="auto"/>
              <w:left w:val="nil"/>
              <w:bottom w:val="single" w:sz="6" w:space="0" w:color="auto"/>
              <w:right w:val="single" w:sz="6" w:space="0" w:color="auto"/>
            </w:tcBorders>
          </w:tcPr>
          <w:p w14:paraId="62F57854" w14:textId="4A24A80A" w:rsidR="00D761DA" w:rsidRPr="008C65B9" w:rsidRDefault="00D761DA" w:rsidP="00D761DA">
            <w:pPr>
              <w:spacing w:line="240" w:lineRule="auto"/>
              <w:ind w:left="0"/>
              <w:rPr>
                <w:rFonts w:ascii="Times New Roman" w:eastAsia="Calibri" w:hAnsi="Times New Roman" w:cs="Times New Roman"/>
                <w:sz w:val="24"/>
                <w:szCs w:val="24"/>
                <w:lang w:eastAsia="lt-LT"/>
              </w:rPr>
            </w:pPr>
            <w:r w:rsidRPr="00EA02D9">
              <w:rPr>
                <w:rFonts w:ascii="Times New Roman" w:eastAsia="Calibri" w:hAnsi="Times New Roman" w:cs="Times New Roman"/>
                <w:sz w:val="24"/>
                <w:szCs w:val="24"/>
                <w:lang w:eastAsia="lt-LT"/>
              </w:rPr>
              <w:t>Rezervinio maitinimo šaltinio perjungimo (bypass) blokas</w:t>
            </w:r>
          </w:p>
        </w:tc>
        <w:tc>
          <w:tcPr>
            <w:tcW w:w="6549" w:type="dxa"/>
            <w:tcBorders>
              <w:top w:val="single" w:sz="6" w:space="0" w:color="auto"/>
              <w:left w:val="nil"/>
              <w:bottom w:val="single" w:sz="6" w:space="0" w:color="auto"/>
              <w:right w:val="single" w:sz="6" w:space="0" w:color="auto"/>
            </w:tcBorders>
          </w:tcPr>
          <w:p w14:paraId="78BA3B11" w14:textId="5A452850" w:rsidR="00D761DA" w:rsidRPr="00EA02D9" w:rsidRDefault="00D761DA" w:rsidP="00D761DA">
            <w:pPr>
              <w:spacing w:line="240" w:lineRule="auto"/>
              <w:ind w:left="0"/>
              <w:jc w:val="both"/>
              <w:rPr>
                <w:rFonts w:ascii="Times New Roman" w:eastAsia="Times New Roman" w:hAnsi="Times New Roman" w:cs="Times New Roman"/>
                <w:sz w:val="24"/>
                <w:szCs w:val="24"/>
              </w:rPr>
            </w:pPr>
            <w:r w:rsidRPr="00605DFB">
              <w:rPr>
                <w:rFonts w:ascii="Times New Roman" w:eastAsia="Times New Roman" w:hAnsi="Times New Roman" w:cs="Times New Roman"/>
                <w:sz w:val="24"/>
                <w:szCs w:val="24"/>
              </w:rPr>
              <w:t>Skirtas 1-3 kW galios rezervinių maitinimo šaltinių (UPS) išėjimų perjungimui prie tinklo įtampos, (</w:t>
            </w:r>
            <w:r w:rsidRPr="00605DFB">
              <w:rPr>
                <w:rFonts w:ascii="Times New Roman" w:eastAsia="Times New Roman" w:hAnsi="Times New Roman" w:cs="Times New Roman"/>
                <w:i/>
                <w:sz w:val="24"/>
                <w:szCs w:val="24"/>
              </w:rPr>
              <w:t>bypass</w:t>
            </w:r>
            <w:r w:rsidRPr="00605DFB">
              <w:rPr>
                <w:rFonts w:ascii="Times New Roman" w:eastAsia="Times New Roman" w:hAnsi="Times New Roman" w:cs="Times New Roman"/>
                <w:sz w:val="24"/>
                <w:szCs w:val="24"/>
              </w:rPr>
              <w:t xml:space="preserve"> funkcija)</w:t>
            </w:r>
            <w:r w:rsidRPr="00EA02D9">
              <w:rPr>
                <w:rFonts w:ascii="Times New Roman" w:eastAsia="Times New Roman" w:hAnsi="Times New Roman" w:cs="Times New Roman"/>
                <w:sz w:val="24"/>
                <w:szCs w:val="24"/>
              </w:rPr>
              <w:t>.</w:t>
            </w:r>
          </w:p>
          <w:p w14:paraId="243CBB5D" w14:textId="32227323" w:rsidR="00D761DA" w:rsidRPr="00605DFB" w:rsidRDefault="00D761DA" w:rsidP="00D761DA">
            <w:pPr>
              <w:spacing w:line="240" w:lineRule="auto"/>
              <w:ind w:left="0"/>
              <w:jc w:val="both"/>
              <w:rPr>
                <w:rFonts w:ascii="Times New Roman" w:eastAsia="Times New Roman" w:hAnsi="Times New Roman" w:cs="Times New Roman"/>
                <w:sz w:val="24"/>
                <w:szCs w:val="24"/>
              </w:rPr>
            </w:pPr>
            <w:r w:rsidRPr="00605DFB">
              <w:rPr>
                <w:rFonts w:ascii="Times New Roman" w:eastAsia="SimSun" w:hAnsi="Times New Roman" w:cs="Times New Roman"/>
                <w:kern w:val="3"/>
                <w:sz w:val="24"/>
                <w:szCs w:val="21"/>
                <w:lang w:eastAsia="zh-CN" w:bidi="hi-IN"/>
              </w:rPr>
              <w:t>Pilnai suderinamas su rezervinio maitinimo šaltiniu</w:t>
            </w:r>
            <w:r w:rsidRPr="00EA02D9">
              <w:rPr>
                <w:rFonts w:ascii="Times New Roman" w:eastAsia="SimSun" w:hAnsi="Times New Roman" w:cs="Times New Roman"/>
                <w:kern w:val="3"/>
                <w:sz w:val="24"/>
                <w:szCs w:val="21"/>
                <w:lang w:eastAsia="zh-CN" w:bidi="hi-IN"/>
              </w:rPr>
              <w:t xml:space="preserve"> (punktas 2.1).</w:t>
            </w:r>
          </w:p>
          <w:p w14:paraId="1B790319" w14:textId="34A66676" w:rsidR="00D761DA" w:rsidRPr="00605DFB" w:rsidRDefault="00D761DA" w:rsidP="00D761DA">
            <w:pPr>
              <w:spacing w:line="240" w:lineRule="auto"/>
              <w:ind w:left="0"/>
              <w:jc w:val="both"/>
              <w:rPr>
                <w:rFonts w:ascii="Times New Roman" w:eastAsia="Times New Roman" w:hAnsi="Times New Roman" w:cs="Times New Roman"/>
                <w:sz w:val="24"/>
                <w:szCs w:val="24"/>
              </w:rPr>
            </w:pPr>
            <w:r w:rsidRPr="00605DFB">
              <w:rPr>
                <w:rFonts w:ascii="Times New Roman" w:eastAsia="Times New Roman" w:hAnsi="Times New Roman" w:cs="Times New Roman"/>
                <w:sz w:val="24"/>
                <w:szCs w:val="24"/>
              </w:rPr>
              <w:t xml:space="preserve">Įėjimų ir išėjimų topologija: vienos </w:t>
            </w:r>
            <w:r w:rsidRPr="00EA02D9">
              <w:rPr>
                <w:rFonts w:ascii="Times New Roman" w:eastAsia="Times New Roman" w:hAnsi="Times New Roman" w:cs="Times New Roman"/>
                <w:sz w:val="24"/>
                <w:szCs w:val="24"/>
              </w:rPr>
              <w:t>fazes.</w:t>
            </w:r>
          </w:p>
          <w:p w14:paraId="0C789CBE" w14:textId="0492F564" w:rsidR="00D761DA" w:rsidRPr="00605DFB" w:rsidRDefault="00D761DA" w:rsidP="00D761DA">
            <w:pPr>
              <w:spacing w:line="240" w:lineRule="auto"/>
              <w:ind w:left="0"/>
              <w:jc w:val="both"/>
              <w:rPr>
                <w:rFonts w:ascii="Times New Roman" w:eastAsia="Times New Roman" w:hAnsi="Times New Roman" w:cs="Times New Roman"/>
                <w:sz w:val="24"/>
                <w:szCs w:val="24"/>
              </w:rPr>
            </w:pPr>
            <w:r w:rsidRPr="00605DFB">
              <w:rPr>
                <w:rFonts w:ascii="Times New Roman" w:eastAsia="Times New Roman" w:hAnsi="Times New Roman" w:cs="Times New Roman"/>
                <w:sz w:val="24"/>
                <w:szCs w:val="24"/>
              </w:rPr>
              <w:t>Tinklo įvado ir UPS pajungimo lizdai: IEC tipo</w:t>
            </w:r>
            <w:r w:rsidRPr="00EA02D9">
              <w:rPr>
                <w:rFonts w:ascii="Times New Roman" w:eastAsia="Times New Roman" w:hAnsi="Times New Roman" w:cs="Times New Roman"/>
                <w:sz w:val="24"/>
                <w:szCs w:val="24"/>
              </w:rPr>
              <w:t>.</w:t>
            </w:r>
          </w:p>
          <w:p w14:paraId="0A21E384" w14:textId="718F778C" w:rsidR="00D761DA" w:rsidRPr="00605DFB" w:rsidRDefault="00D761DA" w:rsidP="00D761DA">
            <w:pPr>
              <w:spacing w:line="240" w:lineRule="auto"/>
              <w:ind w:left="0"/>
              <w:jc w:val="both"/>
              <w:rPr>
                <w:rFonts w:ascii="Times New Roman" w:eastAsia="Times New Roman" w:hAnsi="Times New Roman" w:cs="Times New Roman"/>
                <w:sz w:val="24"/>
                <w:szCs w:val="24"/>
              </w:rPr>
            </w:pPr>
            <w:r w:rsidRPr="00605DFB">
              <w:rPr>
                <w:rFonts w:ascii="Times New Roman" w:eastAsia="Times New Roman" w:hAnsi="Times New Roman" w:cs="Times New Roman"/>
                <w:sz w:val="24"/>
                <w:szCs w:val="24"/>
              </w:rPr>
              <w:t>Maksimali įtampa</w:t>
            </w:r>
            <w:r w:rsidR="00421FBD">
              <w:rPr>
                <w:rFonts w:ascii="Times New Roman" w:eastAsia="Times New Roman" w:hAnsi="Times New Roman" w:cs="Times New Roman"/>
                <w:sz w:val="24"/>
                <w:szCs w:val="24"/>
              </w:rPr>
              <w:t>: ne mažesnė kaip</w:t>
            </w:r>
            <w:r w:rsidRPr="00605DFB">
              <w:rPr>
                <w:rFonts w:ascii="Times New Roman" w:eastAsia="Times New Roman" w:hAnsi="Times New Roman" w:cs="Times New Roman"/>
                <w:sz w:val="24"/>
                <w:szCs w:val="24"/>
              </w:rPr>
              <w:t xml:space="preserve"> 2</w:t>
            </w:r>
            <w:r w:rsidR="00421FBD">
              <w:rPr>
                <w:rFonts w:ascii="Times New Roman" w:eastAsia="Times New Roman" w:hAnsi="Times New Roman" w:cs="Times New Roman"/>
                <w:sz w:val="24"/>
                <w:szCs w:val="24"/>
              </w:rPr>
              <w:t>3</w:t>
            </w:r>
            <w:r w:rsidRPr="00605DFB">
              <w:rPr>
                <w:rFonts w:ascii="Times New Roman" w:eastAsia="Times New Roman" w:hAnsi="Times New Roman" w:cs="Times New Roman"/>
                <w:sz w:val="24"/>
                <w:szCs w:val="24"/>
              </w:rPr>
              <w:t>0V</w:t>
            </w:r>
            <w:r w:rsidRPr="00EA02D9">
              <w:rPr>
                <w:rFonts w:ascii="Times New Roman" w:eastAsia="Times New Roman" w:hAnsi="Times New Roman" w:cs="Times New Roman"/>
                <w:sz w:val="24"/>
                <w:szCs w:val="24"/>
              </w:rPr>
              <w:t>.</w:t>
            </w:r>
          </w:p>
          <w:p w14:paraId="51220529" w14:textId="48333D0A" w:rsidR="00D761DA" w:rsidRPr="00605DFB" w:rsidRDefault="00D761DA" w:rsidP="00D761DA">
            <w:pPr>
              <w:spacing w:line="240" w:lineRule="auto"/>
              <w:ind w:left="0"/>
              <w:jc w:val="both"/>
              <w:rPr>
                <w:rFonts w:ascii="Times New Roman" w:eastAsia="Times New Roman" w:hAnsi="Times New Roman" w:cs="Times New Roman"/>
                <w:sz w:val="24"/>
                <w:szCs w:val="24"/>
              </w:rPr>
            </w:pPr>
            <w:r w:rsidRPr="00605DFB">
              <w:rPr>
                <w:rFonts w:ascii="Times New Roman" w:eastAsia="Times New Roman" w:hAnsi="Times New Roman" w:cs="Times New Roman"/>
                <w:sz w:val="24"/>
                <w:szCs w:val="24"/>
              </w:rPr>
              <w:t>Maksimali komutuojama srovė: 16A</w:t>
            </w:r>
            <w:r w:rsidRPr="00EA02D9">
              <w:rPr>
                <w:rFonts w:ascii="Times New Roman" w:eastAsia="Times New Roman" w:hAnsi="Times New Roman" w:cs="Times New Roman"/>
                <w:sz w:val="24"/>
                <w:szCs w:val="24"/>
              </w:rPr>
              <w:t>.</w:t>
            </w:r>
          </w:p>
          <w:p w14:paraId="504C83E8" w14:textId="305A8FD8" w:rsidR="00D761DA" w:rsidRPr="00605DFB" w:rsidRDefault="00D761DA" w:rsidP="00D761DA">
            <w:pPr>
              <w:spacing w:line="240" w:lineRule="auto"/>
              <w:ind w:left="0"/>
              <w:jc w:val="both"/>
              <w:rPr>
                <w:rFonts w:ascii="Times New Roman" w:eastAsia="Times New Roman" w:hAnsi="Times New Roman" w:cs="Times New Roman"/>
                <w:sz w:val="24"/>
                <w:szCs w:val="24"/>
              </w:rPr>
            </w:pPr>
            <w:r w:rsidRPr="00605DFB">
              <w:rPr>
                <w:rFonts w:ascii="Times New Roman" w:eastAsia="Times New Roman" w:hAnsi="Times New Roman" w:cs="Times New Roman"/>
                <w:sz w:val="24"/>
                <w:szCs w:val="24"/>
              </w:rPr>
              <w:t>Tiesioginių išėjimų skaičius: 1, IEC t</w:t>
            </w:r>
            <w:r w:rsidRPr="00EA02D9">
              <w:rPr>
                <w:rFonts w:ascii="Times New Roman" w:eastAsia="Times New Roman" w:hAnsi="Times New Roman" w:cs="Times New Roman"/>
                <w:sz w:val="24"/>
                <w:szCs w:val="24"/>
              </w:rPr>
              <w:t>ipo lizdas, maksimali srovė 16A.</w:t>
            </w:r>
          </w:p>
          <w:p w14:paraId="226D3A71" w14:textId="4F6175B0" w:rsidR="00D761DA" w:rsidRPr="00605DFB" w:rsidRDefault="00D761DA" w:rsidP="00D761DA">
            <w:pPr>
              <w:spacing w:line="240" w:lineRule="auto"/>
              <w:ind w:left="0"/>
              <w:jc w:val="both"/>
              <w:rPr>
                <w:rFonts w:ascii="Times New Roman" w:eastAsia="Times New Roman" w:hAnsi="Times New Roman" w:cs="Times New Roman"/>
                <w:sz w:val="24"/>
                <w:szCs w:val="24"/>
              </w:rPr>
            </w:pPr>
            <w:r w:rsidRPr="00605DFB">
              <w:rPr>
                <w:rFonts w:ascii="Times New Roman" w:eastAsia="Times New Roman" w:hAnsi="Times New Roman" w:cs="Times New Roman"/>
                <w:sz w:val="24"/>
                <w:szCs w:val="24"/>
              </w:rPr>
              <w:t>Išėjimų grupių maksimali apkrovos srovė: 2A (kiekviena)</w:t>
            </w:r>
            <w:r w:rsidRPr="00EA02D9">
              <w:rPr>
                <w:rFonts w:ascii="Times New Roman" w:eastAsia="Times New Roman" w:hAnsi="Times New Roman" w:cs="Times New Roman"/>
                <w:sz w:val="24"/>
                <w:szCs w:val="24"/>
              </w:rPr>
              <w:t>.</w:t>
            </w:r>
          </w:p>
          <w:p w14:paraId="17FAE3B2" w14:textId="78FA7E26" w:rsidR="00D761DA" w:rsidRPr="008C65B9" w:rsidRDefault="00D761DA" w:rsidP="00D761DA">
            <w:pPr>
              <w:spacing w:line="276" w:lineRule="auto"/>
              <w:ind w:left="0"/>
              <w:rPr>
                <w:rFonts w:ascii="Times New Roman" w:eastAsia="Calibri" w:hAnsi="Times New Roman" w:cs="Times New Roman"/>
                <w:i/>
                <w:sz w:val="24"/>
                <w:szCs w:val="24"/>
                <w:lang w:eastAsia="lt-LT"/>
              </w:rPr>
            </w:pPr>
            <w:r w:rsidRPr="00EA02D9">
              <w:rPr>
                <w:rFonts w:ascii="Times New Roman" w:eastAsia="Times New Roman" w:hAnsi="Times New Roman" w:cs="Times New Roman"/>
                <w:sz w:val="24"/>
                <w:szCs w:val="24"/>
              </w:rPr>
              <w:t>Skirtas montavimui į 19 colių spintą, 1U dydžio.</w:t>
            </w:r>
          </w:p>
        </w:tc>
      </w:tr>
      <w:tr w:rsidR="00D761DA" w:rsidRPr="008C65B9" w14:paraId="38492784" w14:textId="77777777" w:rsidTr="00C952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851" w:type="dxa"/>
            <w:gridSpan w:val="2"/>
            <w:tcBorders>
              <w:top w:val="single" w:sz="6" w:space="0" w:color="auto"/>
              <w:left w:val="single" w:sz="6" w:space="0" w:color="auto"/>
              <w:bottom w:val="single" w:sz="6" w:space="0" w:color="auto"/>
              <w:right w:val="single" w:sz="6" w:space="0" w:color="auto"/>
            </w:tcBorders>
          </w:tcPr>
          <w:p w14:paraId="2BBF61E8" w14:textId="23E92B99" w:rsidR="00D761DA" w:rsidRPr="008C65B9" w:rsidRDefault="00D761DA" w:rsidP="00D761DA">
            <w:pPr>
              <w:widowControl w:val="0"/>
              <w:suppressAutoHyphens/>
              <w:adjustRightInd w:val="0"/>
              <w:spacing w:line="240" w:lineRule="auto"/>
              <w:ind w:left="0"/>
              <w:jc w:val="both"/>
              <w:textAlignment w:val="baseline"/>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2.4.</w:t>
            </w:r>
          </w:p>
        </w:tc>
        <w:tc>
          <w:tcPr>
            <w:tcW w:w="2126" w:type="dxa"/>
            <w:gridSpan w:val="2"/>
            <w:tcBorders>
              <w:top w:val="single" w:sz="6" w:space="0" w:color="auto"/>
              <w:left w:val="nil"/>
              <w:bottom w:val="single" w:sz="6" w:space="0" w:color="auto"/>
              <w:right w:val="single" w:sz="6" w:space="0" w:color="auto"/>
            </w:tcBorders>
          </w:tcPr>
          <w:p w14:paraId="681BC23E" w14:textId="4608544D" w:rsidR="00D761DA" w:rsidRPr="00EA02D9" w:rsidRDefault="00D761DA" w:rsidP="00D761DA">
            <w:pPr>
              <w:spacing w:line="240" w:lineRule="auto"/>
              <w:ind w:left="0"/>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Akumuliatorius</w:t>
            </w:r>
          </w:p>
        </w:tc>
        <w:tc>
          <w:tcPr>
            <w:tcW w:w="6549" w:type="dxa"/>
            <w:tcBorders>
              <w:top w:val="single" w:sz="6" w:space="0" w:color="auto"/>
              <w:left w:val="nil"/>
              <w:bottom w:val="single" w:sz="6" w:space="0" w:color="auto"/>
              <w:right w:val="single" w:sz="6" w:space="0" w:color="auto"/>
            </w:tcBorders>
          </w:tcPr>
          <w:p w14:paraId="7BD4C43F" w14:textId="0379EE3D" w:rsidR="00D761DA" w:rsidRPr="00EF6886" w:rsidRDefault="00D761DA" w:rsidP="00D761DA">
            <w:pPr>
              <w:rPr>
                <w:rFonts w:ascii="Times New Roman" w:eastAsia="Calibri" w:hAnsi="Times New Roman" w:cs="Times New Roman"/>
                <w:color w:val="000000" w:themeColor="text1"/>
                <w:sz w:val="24"/>
                <w:szCs w:val="24"/>
              </w:rPr>
            </w:pPr>
            <w:r w:rsidRPr="00EF6886">
              <w:rPr>
                <w:rFonts w:ascii="Times New Roman" w:eastAsia="Calibri" w:hAnsi="Times New Roman" w:cs="Times New Roman"/>
                <w:color w:val="000000" w:themeColor="text1"/>
                <w:sz w:val="24"/>
                <w:szCs w:val="24"/>
              </w:rPr>
              <w:t xml:space="preserve">Akumuliatorius skirtas </w:t>
            </w:r>
            <w:r>
              <w:rPr>
                <w:rFonts w:ascii="Times New Roman" w:eastAsia="Calibri" w:hAnsi="Times New Roman" w:cs="Times New Roman"/>
                <w:color w:val="000000" w:themeColor="text1"/>
                <w:sz w:val="24"/>
                <w:szCs w:val="24"/>
              </w:rPr>
              <w:t>rezervinio maitinimo šaltiniams</w:t>
            </w:r>
            <w:r w:rsidRPr="00EF6886">
              <w:rPr>
                <w:rFonts w:ascii="Times New Roman" w:eastAsia="Calibri" w:hAnsi="Times New Roman" w:cs="Times New Roman"/>
                <w:color w:val="000000" w:themeColor="text1"/>
                <w:sz w:val="24"/>
                <w:szCs w:val="24"/>
              </w:rPr>
              <w:t xml:space="preserve">. </w:t>
            </w:r>
          </w:p>
          <w:p w14:paraId="323BF8A6" w14:textId="77777777" w:rsidR="00D761DA" w:rsidRDefault="00D761DA" w:rsidP="00D761DA">
            <w:pP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Technologija –AGM.</w:t>
            </w:r>
          </w:p>
          <w:p w14:paraId="2C79A816" w14:textId="41BEBEAA" w:rsidR="00D761DA" w:rsidRPr="00EF6886" w:rsidRDefault="00D761DA" w:rsidP="00D761DA">
            <w:pPr>
              <w:rPr>
                <w:rFonts w:ascii="Times New Roman" w:eastAsia="Calibri" w:hAnsi="Times New Roman" w:cs="Times New Roman"/>
                <w:color w:val="000000" w:themeColor="text1"/>
                <w:sz w:val="24"/>
                <w:szCs w:val="24"/>
              </w:rPr>
            </w:pPr>
            <w:r w:rsidRPr="00EF6886">
              <w:rPr>
                <w:rFonts w:ascii="Times New Roman" w:eastAsia="Calibri" w:hAnsi="Times New Roman" w:cs="Times New Roman"/>
                <w:color w:val="000000" w:themeColor="text1"/>
                <w:sz w:val="24"/>
                <w:szCs w:val="24"/>
              </w:rPr>
              <w:t>Įtampa 12 V.</w:t>
            </w:r>
          </w:p>
          <w:p w14:paraId="52322FEE" w14:textId="77777777" w:rsidR="00D761DA" w:rsidRPr="00EF6886" w:rsidRDefault="00D761DA" w:rsidP="00D761DA">
            <w:pPr>
              <w:rPr>
                <w:rFonts w:ascii="Times New Roman" w:eastAsia="Calibri" w:hAnsi="Times New Roman" w:cs="Times New Roman"/>
                <w:color w:val="000000" w:themeColor="text1"/>
                <w:sz w:val="24"/>
                <w:szCs w:val="24"/>
              </w:rPr>
            </w:pPr>
            <w:r w:rsidRPr="00EF6886">
              <w:rPr>
                <w:rFonts w:ascii="Times New Roman" w:eastAsia="Calibri" w:hAnsi="Times New Roman" w:cs="Times New Roman"/>
                <w:color w:val="000000" w:themeColor="text1"/>
                <w:sz w:val="24"/>
                <w:szCs w:val="24"/>
              </w:rPr>
              <w:t>Talpa – ne mažesnė kaip 7Ah.</w:t>
            </w:r>
          </w:p>
          <w:p w14:paraId="1A61E6E9" w14:textId="77777777" w:rsidR="00D761DA" w:rsidRDefault="00D761DA" w:rsidP="00D761DA">
            <w:pPr>
              <w:rPr>
                <w:rFonts w:ascii="Times New Roman" w:eastAsia="Calibri" w:hAnsi="Times New Roman" w:cs="Times New Roman"/>
                <w:color w:val="000000" w:themeColor="text1"/>
                <w:sz w:val="24"/>
                <w:szCs w:val="24"/>
              </w:rPr>
            </w:pPr>
            <w:r w:rsidRPr="00EF6886">
              <w:rPr>
                <w:rFonts w:ascii="Times New Roman" w:eastAsia="Calibri" w:hAnsi="Times New Roman" w:cs="Times New Roman"/>
                <w:color w:val="000000" w:themeColor="text1"/>
                <w:sz w:val="24"/>
                <w:szCs w:val="24"/>
              </w:rPr>
              <w:t>Hermetiškas korpusas.</w:t>
            </w:r>
          </w:p>
          <w:p w14:paraId="0BF7B0E0" w14:textId="2DB0D3FA" w:rsidR="00D761DA" w:rsidRPr="00605DFB" w:rsidRDefault="00D761DA" w:rsidP="00D761DA">
            <w:pPr>
              <w:rPr>
                <w:rFonts w:ascii="Times New Roman" w:eastAsia="Times New Roman" w:hAnsi="Times New Roman" w:cs="Times New Roman"/>
                <w:sz w:val="24"/>
                <w:szCs w:val="24"/>
              </w:rPr>
            </w:pPr>
            <w:r>
              <w:rPr>
                <w:rFonts w:ascii="Times New Roman" w:eastAsia="Calibri" w:hAnsi="Times New Roman" w:cs="Times New Roman"/>
                <w:color w:val="000000" w:themeColor="text1"/>
                <w:sz w:val="24"/>
                <w:szCs w:val="24"/>
              </w:rPr>
              <w:t>Sertifikuotas VdS</w:t>
            </w:r>
            <w:r w:rsidR="00695564">
              <w:rPr>
                <w:rFonts w:ascii="Times New Roman" w:eastAsia="Calibri" w:hAnsi="Times New Roman" w:cs="Times New Roman"/>
                <w:color w:val="000000" w:themeColor="text1"/>
                <w:sz w:val="24"/>
                <w:szCs w:val="24"/>
              </w:rPr>
              <w:t xml:space="preserve">, </w:t>
            </w:r>
            <w:r w:rsidR="00695564" w:rsidRPr="00695564">
              <w:rPr>
                <w:rFonts w:ascii="Times New Roman" w:eastAsia="Calibri" w:hAnsi="Times New Roman" w:cs="Times New Roman"/>
                <w:color w:val="000000" w:themeColor="text1"/>
                <w:sz w:val="24"/>
                <w:szCs w:val="24"/>
              </w:rPr>
              <w:t>arba turėti lygiavertį saugos ir kokybės sertifikat</w:t>
            </w:r>
            <w:r w:rsidR="00695564">
              <w:rPr>
                <w:rFonts w:ascii="Times New Roman" w:eastAsia="Calibri" w:hAnsi="Times New Roman" w:cs="Times New Roman"/>
                <w:color w:val="000000" w:themeColor="text1"/>
                <w:sz w:val="24"/>
                <w:szCs w:val="24"/>
              </w:rPr>
              <w:t>ą</w:t>
            </w:r>
            <w:r>
              <w:rPr>
                <w:rFonts w:ascii="Times New Roman" w:eastAsia="Calibri" w:hAnsi="Times New Roman" w:cs="Times New Roman"/>
                <w:color w:val="000000" w:themeColor="text1"/>
                <w:sz w:val="24"/>
                <w:szCs w:val="24"/>
              </w:rPr>
              <w:t>.</w:t>
            </w:r>
          </w:p>
        </w:tc>
      </w:tr>
    </w:tbl>
    <w:p w14:paraId="3F43E2EF" w14:textId="77777777" w:rsidR="008C65B9" w:rsidRPr="008C65B9" w:rsidRDefault="008C65B9" w:rsidP="008C65B9">
      <w:pPr>
        <w:spacing w:line="240" w:lineRule="auto"/>
        <w:ind w:left="0"/>
        <w:rPr>
          <w:rFonts w:ascii="Times New Roman" w:eastAsia="Times New Roman" w:hAnsi="Times New Roman" w:cs="Times New Roman"/>
          <w:b/>
          <w:sz w:val="24"/>
          <w:szCs w:val="24"/>
          <w:lang w:eastAsia="lt-LT"/>
        </w:rPr>
      </w:pPr>
    </w:p>
    <w:p w14:paraId="2EF1B51F" w14:textId="5DADA09F" w:rsidR="00CE35D2" w:rsidRDefault="00CE35D2" w:rsidP="00B87C19">
      <w:pPr>
        <w:rPr>
          <w:rFonts w:ascii="Times New Roman" w:hAnsi="Times New Roman" w:cs="Times New Roman"/>
          <w:sz w:val="24"/>
          <w:szCs w:val="24"/>
        </w:rPr>
      </w:pPr>
    </w:p>
    <w:p w14:paraId="68F7DB89" w14:textId="4B258899" w:rsidR="00990DFF" w:rsidRDefault="00990DFF" w:rsidP="00B87C19">
      <w:pPr>
        <w:rPr>
          <w:rFonts w:ascii="Times New Roman" w:hAnsi="Times New Roman" w:cs="Times New Roman"/>
          <w:sz w:val="24"/>
          <w:szCs w:val="24"/>
        </w:rPr>
      </w:pPr>
    </w:p>
    <w:p w14:paraId="79F629A6" w14:textId="79D9B9C3" w:rsidR="00990DFF" w:rsidRDefault="00990DFF" w:rsidP="00B87C19">
      <w:pPr>
        <w:rPr>
          <w:rFonts w:ascii="Times New Roman" w:hAnsi="Times New Roman" w:cs="Times New Roman"/>
          <w:sz w:val="24"/>
          <w:szCs w:val="24"/>
        </w:rPr>
      </w:pPr>
    </w:p>
    <w:p w14:paraId="30B85A56" w14:textId="77777777" w:rsidR="00970B85" w:rsidRDefault="00970B85" w:rsidP="00B87C19">
      <w:pPr>
        <w:rPr>
          <w:rFonts w:ascii="Times New Roman" w:hAnsi="Times New Roman" w:cs="Times New Roman"/>
          <w:sz w:val="24"/>
          <w:szCs w:val="24"/>
        </w:rPr>
      </w:pPr>
    </w:p>
    <w:p w14:paraId="571652B3" w14:textId="77777777" w:rsidR="00990DFF" w:rsidRPr="00EA02D9" w:rsidRDefault="00990DFF" w:rsidP="00B87C19">
      <w:pPr>
        <w:rPr>
          <w:rFonts w:ascii="Times New Roman" w:hAnsi="Times New Roman" w:cs="Times New Roman"/>
          <w:sz w:val="24"/>
          <w:szCs w:val="24"/>
        </w:rPr>
      </w:pPr>
    </w:p>
    <w:p w14:paraId="461748EF" w14:textId="6AA7886F" w:rsidR="00B60B69" w:rsidRPr="00EA02D9" w:rsidRDefault="00B60B69" w:rsidP="00B87C19">
      <w:pPr>
        <w:rPr>
          <w:rFonts w:ascii="Times New Roman" w:hAnsi="Times New Roman" w:cs="Times New Roman"/>
          <w:sz w:val="24"/>
          <w:szCs w:val="24"/>
        </w:rPr>
      </w:pPr>
    </w:p>
    <w:p w14:paraId="7FD61E7A" w14:textId="77777777" w:rsidR="00EE2624" w:rsidRPr="00EA02D9" w:rsidRDefault="00EE2624" w:rsidP="00EE2624">
      <w:pPr>
        <w:spacing w:line="240" w:lineRule="auto"/>
        <w:rPr>
          <w:rFonts w:ascii="Times New Roman" w:eastAsia="Calibri" w:hAnsi="Times New Roman" w:cs="Times New Roman"/>
          <w:sz w:val="24"/>
          <w:szCs w:val="24"/>
        </w:rPr>
      </w:pPr>
      <w:r w:rsidRPr="00EA02D9">
        <w:rPr>
          <w:rFonts w:ascii="Times New Roman" w:eastAsia="Calibri" w:hAnsi="Times New Roman" w:cs="Times New Roman"/>
          <w:sz w:val="24"/>
          <w:szCs w:val="24"/>
        </w:rPr>
        <w:t>Parengė</w:t>
      </w:r>
    </w:p>
    <w:p w14:paraId="545C2ED2" w14:textId="77777777" w:rsidR="00EE2624" w:rsidRPr="00EA02D9" w:rsidRDefault="00EE2624" w:rsidP="00EE2624">
      <w:pPr>
        <w:spacing w:line="240" w:lineRule="auto"/>
        <w:rPr>
          <w:rFonts w:ascii="Times New Roman" w:eastAsia="Calibri" w:hAnsi="Times New Roman" w:cs="Times New Roman"/>
          <w:sz w:val="24"/>
          <w:szCs w:val="24"/>
        </w:rPr>
      </w:pPr>
    </w:p>
    <w:p w14:paraId="101A85EB" w14:textId="3FD576AB" w:rsidR="00DD3B0F" w:rsidRPr="00EA02D9" w:rsidRDefault="007574C8" w:rsidP="00DD3B0F">
      <w:pPr>
        <w:spacing w:line="240" w:lineRule="auto"/>
        <w:rPr>
          <w:rFonts w:ascii="Times New Roman" w:eastAsia="Calibri" w:hAnsi="Times New Roman" w:cs="Times New Roman"/>
          <w:sz w:val="24"/>
          <w:szCs w:val="24"/>
        </w:rPr>
      </w:pPr>
      <w:r w:rsidRPr="00EA02D9">
        <w:rPr>
          <w:rFonts w:ascii="Times New Roman" w:eastAsia="Calibri" w:hAnsi="Times New Roman" w:cs="Times New Roman"/>
          <w:sz w:val="24"/>
          <w:szCs w:val="24"/>
        </w:rPr>
        <w:t>Elektroninių apsaugos sistemų</w:t>
      </w:r>
      <w:r w:rsidR="00DD3B0F" w:rsidRPr="00EA02D9">
        <w:rPr>
          <w:rFonts w:ascii="Times New Roman" w:eastAsia="Calibri" w:hAnsi="Times New Roman" w:cs="Times New Roman"/>
          <w:sz w:val="24"/>
          <w:szCs w:val="24"/>
        </w:rPr>
        <w:t xml:space="preserve"> skyriaus</w:t>
      </w:r>
    </w:p>
    <w:p w14:paraId="7433BC92" w14:textId="261FD18C" w:rsidR="00EE2624" w:rsidRPr="00EA02D9" w:rsidRDefault="00EB2752" w:rsidP="003E68BA">
      <w:pPr>
        <w:spacing w:line="240" w:lineRule="auto"/>
        <w:rPr>
          <w:rFonts w:ascii="Times New Roman" w:hAnsi="Times New Roman" w:cs="Times New Roman"/>
          <w:sz w:val="24"/>
          <w:szCs w:val="24"/>
        </w:rPr>
      </w:pPr>
      <w:r w:rsidRPr="00EA02D9">
        <w:rPr>
          <w:rFonts w:ascii="Times New Roman" w:eastAsia="Calibri" w:hAnsi="Times New Roman" w:cs="Times New Roman"/>
          <w:sz w:val="24"/>
          <w:szCs w:val="24"/>
        </w:rPr>
        <w:t>elektronikos ir telekomunikacijų inžinierius</w:t>
      </w:r>
      <w:r w:rsidR="00DD3B0F" w:rsidRPr="00EA02D9">
        <w:rPr>
          <w:rFonts w:ascii="Times New Roman" w:eastAsia="Calibri" w:hAnsi="Times New Roman" w:cs="Times New Roman"/>
          <w:sz w:val="24"/>
          <w:szCs w:val="24"/>
        </w:rPr>
        <w:tab/>
      </w:r>
      <w:r w:rsidR="00DD3B0F" w:rsidRPr="00EA02D9">
        <w:rPr>
          <w:rFonts w:ascii="Times New Roman" w:eastAsia="Calibri" w:hAnsi="Times New Roman" w:cs="Times New Roman"/>
          <w:sz w:val="24"/>
          <w:szCs w:val="24"/>
        </w:rPr>
        <w:tab/>
      </w:r>
      <w:r w:rsidR="00990DFF">
        <w:rPr>
          <w:rFonts w:ascii="Times New Roman" w:eastAsia="Calibri" w:hAnsi="Times New Roman" w:cs="Times New Roman"/>
          <w:sz w:val="24"/>
          <w:szCs w:val="24"/>
        </w:rPr>
        <w:t xml:space="preserve">          Vytautas Tarnauskas</w:t>
      </w:r>
    </w:p>
    <w:sectPr w:rsidR="00EE2624" w:rsidRPr="00EA02D9" w:rsidSect="008C65B9">
      <w:headerReference w:type="default" r:id="rId8"/>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9C5C75" w14:textId="77777777" w:rsidR="00BD738F" w:rsidRDefault="00BD738F" w:rsidP="00983640">
      <w:pPr>
        <w:spacing w:line="240" w:lineRule="auto"/>
      </w:pPr>
      <w:r>
        <w:separator/>
      </w:r>
    </w:p>
  </w:endnote>
  <w:endnote w:type="continuationSeparator" w:id="0">
    <w:p w14:paraId="0C8E839D" w14:textId="77777777" w:rsidR="00BD738F" w:rsidRDefault="00BD738F" w:rsidP="009836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charset w:val="00"/>
    <w:family w:val="roman"/>
    <w:pitch w:val="variable"/>
  </w:font>
  <w:font w:name="Mangal">
    <w:panose1 w:val="00000400000000000000"/>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C830E" w14:textId="77777777" w:rsidR="00BD738F" w:rsidRDefault="00BD738F" w:rsidP="00983640">
      <w:pPr>
        <w:spacing w:line="240" w:lineRule="auto"/>
      </w:pPr>
      <w:r>
        <w:separator/>
      </w:r>
    </w:p>
  </w:footnote>
  <w:footnote w:type="continuationSeparator" w:id="0">
    <w:p w14:paraId="1DFF3EFC" w14:textId="77777777" w:rsidR="00BD738F" w:rsidRDefault="00BD738F" w:rsidP="0098364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52394111"/>
      <w:docPartObj>
        <w:docPartGallery w:val="Page Numbers (Top of Page)"/>
        <w:docPartUnique/>
      </w:docPartObj>
    </w:sdtPr>
    <w:sdtEndPr/>
    <w:sdtContent>
      <w:p w14:paraId="173E7A61" w14:textId="382A72F5" w:rsidR="005C0445" w:rsidRPr="000E4779" w:rsidRDefault="005C0445">
        <w:pPr>
          <w:pStyle w:val="Header"/>
          <w:jc w:val="center"/>
        </w:pPr>
        <w:r w:rsidRPr="00B17C36">
          <w:rPr>
            <w:rFonts w:ascii="Times New Roman" w:hAnsi="Times New Roman" w:cs="Times New Roman"/>
            <w:sz w:val="24"/>
            <w:szCs w:val="24"/>
          </w:rPr>
          <w:fldChar w:fldCharType="begin"/>
        </w:r>
        <w:r w:rsidRPr="00B17C36">
          <w:rPr>
            <w:rFonts w:ascii="Times New Roman" w:hAnsi="Times New Roman" w:cs="Times New Roman"/>
            <w:sz w:val="24"/>
            <w:szCs w:val="24"/>
          </w:rPr>
          <w:instrText>PAGE   \* MERGEFORMAT</w:instrText>
        </w:r>
        <w:r w:rsidRPr="00B17C36">
          <w:rPr>
            <w:rFonts w:ascii="Times New Roman" w:hAnsi="Times New Roman" w:cs="Times New Roman"/>
            <w:sz w:val="24"/>
            <w:szCs w:val="24"/>
          </w:rPr>
          <w:fldChar w:fldCharType="separate"/>
        </w:r>
        <w:r w:rsidR="00502022">
          <w:rPr>
            <w:rFonts w:ascii="Times New Roman" w:hAnsi="Times New Roman" w:cs="Times New Roman"/>
            <w:noProof/>
            <w:sz w:val="24"/>
            <w:szCs w:val="24"/>
          </w:rPr>
          <w:t>3</w:t>
        </w:r>
        <w:r w:rsidRPr="00B17C36">
          <w:rPr>
            <w:rFonts w:ascii="Times New Roman" w:hAnsi="Times New Roman" w:cs="Times New Roman"/>
            <w:sz w:val="24"/>
            <w:szCs w:val="24"/>
          </w:rPr>
          <w:fldChar w:fldCharType="end"/>
        </w:r>
      </w:p>
    </w:sdtContent>
  </w:sdt>
  <w:p w14:paraId="173E7A62" w14:textId="77777777" w:rsidR="005C0445" w:rsidRDefault="005C04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726B9"/>
    <w:multiLevelType w:val="hybridMultilevel"/>
    <w:tmpl w:val="606ECB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C2D4AC8"/>
    <w:multiLevelType w:val="hybridMultilevel"/>
    <w:tmpl w:val="2B3E38D6"/>
    <w:lvl w:ilvl="0" w:tplc="0409000F">
      <w:start w:val="1"/>
      <w:numFmt w:val="decimal"/>
      <w:lvlText w:val="%1."/>
      <w:lvlJc w:val="left"/>
      <w:pPr>
        <w:ind w:left="970" w:hanging="360"/>
      </w:p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 w15:restartNumberingAfterBreak="0">
    <w:nsid w:val="10F95267"/>
    <w:multiLevelType w:val="hybridMultilevel"/>
    <w:tmpl w:val="05FE1FAA"/>
    <w:lvl w:ilvl="0" w:tplc="0427000F">
      <w:start w:val="1"/>
      <w:numFmt w:val="decimal"/>
      <w:lvlText w:val="%1."/>
      <w:lvlJc w:val="left"/>
      <w:pPr>
        <w:tabs>
          <w:tab w:val="num" w:pos="644"/>
        </w:tabs>
        <w:ind w:left="644"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372170"/>
    <w:multiLevelType w:val="multilevel"/>
    <w:tmpl w:val="D6E4986E"/>
    <w:styleLink w:val="Stilius4"/>
    <w:lvl w:ilvl="0">
      <w:start w:val="2"/>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A74D75"/>
    <w:multiLevelType w:val="hybridMultilevel"/>
    <w:tmpl w:val="FAD41CA8"/>
    <w:lvl w:ilvl="0" w:tplc="42D69C76">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21533716"/>
    <w:multiLevelType w:val="hybridMultilevel"/>
    <w:tmpl w:val="1ACA1B96"/>
    <w:lvl w:ilvl="0" w:tplc="EED8798A">
      <w:start w:val="2"/>
      <w:numFmt w:val="bullet"/>
      <w:lvlText w:val="-"/>
      <w:lvlJc w:val="left"/>
      <w:pPr>
        <w:ind w:left="250" w:hanging="216"/>
      </w:pPr>
      <w:rPr>
        <w:rFonts w:ascii="Times New Roman" w:eastAsia="SimSu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28EC1C2C"/>
    <w:multiLevelType w:val="hybridMultilevel"/>
    <w:tmpl w:val="17E293C0"/>
    <w:lvl w:ilvl="0" w:tplc="AB266514">
      <w:start w:val="6"/>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3577C7"/>
    <w:multiLevelType w:val="multilevel"/>
    <w:tmpl w:val="D6E4986E"/>
    <w:numStyleLink w:val="Stilius4"/>
  </w:abstractNum>
  <w:abstractNum w:abstractNumId="8" w15:restartNumberingAfterBreak="0">
    <w:nsid w:val="2DCC3164"/>
    <w:multiLevelType w:val="hybridMultilevel"/>
    <w:tmpl w:val="FFFCF5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000629"/>
    <w:multiLevelType w:val="multilevel"/>
    <w:tmpl w:val="F02A0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C769B5"/>
    <w:multiLevelType w:val="hybridMultilevel"/>
    <w:tmpl w:val="65B679FE"/>
    <w:lvl w:ilvl="0" w:tplc="C4CE8B8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1F94B87"/>
    <w:multiLevelType w:val="hybridMultilevel"/>
    <w:tmpl w:val="ACC6A27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ED95D12"/>
    <w:multiLevelType w:val="hybridMultilevel"/>
    <w:tmpl w:val="67C8FE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2DD62C8"/>
    <w:multiLevelType w:val="hybridMultilevel"/>
    <w:tmpl w:val="20304D0E"/>
    <w:lvl w:ilvl="0" w:tplc="BB204450">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4" w15:restartNumberingAfterBreak="0">
    <w:nsid w:val="46F730A9"/>
    <w:multiLevelType w:val="multilevel"/>
    <w:tmpl w:val="C4323FF2"/>
    <w:lvl w:ilvl="0">
      <w:start w:val="1"/>
      <w:numFmt w:val="decimal"/>
      <w:lvlText w:val="%1."/>
      <w:lvlJc w:val="left"/>
      <w:pPr>
        <w:ind w:left="644" w:hanging="360"/>
      </w:pPr>
      <w:rPr>
        <w:rFonts w:hint="default"/>
        <w:u w:val="none"/>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5" w15:restartNumberingAfterBreak="0">
    <w:nsid w:val="477A5047"/>
    <w:multiLevelType w:val="hybridMultilevel"/>
    <w:tmpl w:val="F1C6B870"/>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6" w15:restartNumberingAfterBreak="0">
    <w:nsid w:val="494801F2"/>
    <w:multiLevelType w:val="hybridMultilevel"/>
    <w:tmpl w:val="A294701A"/>
    <w:lvl w:ilvl="0" w:tplc="0427000F">
      <w:start w:val="1"/>
      <w:numFmt w:val="decimal"/>
      <w:lvlText w:val="%1."/>
      <w:lvlJc w:val="left"/>
      <w:pPr>
        <w:tabs>
          <w:tab w:val="num" w:pos="644"/>
        </w:tabs>
        <w:ind w:left="644"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FF5E96"/>
    <w:multiLevelType w:val="hybridMultilevel"/>
    <w:tmpl w:val="B94634BC"/>
    <w:lvl w:ilvl="0" w:tplc="0409000F">
      <w:start w:val="1"/>
      <w:numFmt w:val="decimal"/>
      <w:lvlText w:val="%1."/>
      <w:lvlJc w:val="left"/>
      <w:pPr>
        <w:tabs>
          <w:tab w:val="num" w:pos="644"/>
        </w:tabs>
        <w:ind w:left="64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64642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18F2A02"/>
    <w:multiLevelType w:val="hybridMultilevel"/>
    <w:tmpl w:val="386CEE4E"/>
    <w:lvl w:ilvl="0" w:tplc="F97E1A6A">
      <w:start w:val="1"/>
      <w:numFmt w:val="decimal"/>
      <w:lvlText w:val="%1."/>
      <w:lvlJc w:val="left"/>
      <w:pPr>
        <w:tabs>
          <w:tab w:val="num" w:pos="644"/>
        </w:tabs>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566B69"/>
    <w:multiLevelType w:val="hybridMultilevel"/>
    <w:tmpl w:val="D2024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30653D3"/>
    <w:multiLevelType w:val="hybridMultilevel"/>
    <w:tmpl w:val="F7FC16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7C42FE9"/>
    <w:multiLevelType w:val="multilevel"/>
    <w:tmpl w:val="33BC30B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8A275B1"/>
    <w:multiLevelType w:val="hybridMultilevel"/>
    <w:tmpl w:val="44F6FFD2"/>
    <w:lvl w:ilvl="0" w:tplc="466E4054">
      <w:start w:val="2"/>
      <w:numFmt w:val="bullet"/>
      <w:lvlText w:val="-"/>
      <w:lvlJc w:val="left"/>
      <w:pPr>
        <w:ind w:left="182" w:firstLine="68"/>
      </w:pPr>
      <w:rPr>
        <w:rFonts w:ascii="Times New Roman" w:eastAsia="SimSun" w:hAnsi="Times New Roman" w:cs="Times New Roman"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24" w15:restartNumberingAfterBreak="0">
    <w:nsid w:val="5A897971"/>
    <w:multiLevelType w:val="hybridMultilevel"/>
    <w:tmpl w:val="B94634BC"/>
    <w:lvl w:ilvl="0" w:tplc="0409000F">
      <w:start w:val="1"/>
      <w:numFmt w:val="decimal"/>
      <w:lvlText w:val="%1."/>
      <w:lvlJc w:val="left"/>
      <w:pPr>
        <w:tabs>
          <w:tab w:val="num" w:pos="644"/>
        </w:tabs>
        <w:ind w:left="64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BF6E82"/>
    <w:multiLevelType w:val="multilevel"/>
    <w:tmpl w:val="33BC30B2"/>
    <w:styleLink w:val="Stilius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DCD5BF5"/>
    <w:multiLevelType w:val="hybridMultilevel"/>
    <w:tmpl w:val="D8F27F5C"/>
    <w:lvl w:ilvl="0" w:tplc="F97E1A6A">
      <w:start w:val="1"/>
      <w:numFmt w:val="decimal"/>
      <w:lvlText w:val="%1."/>
      <w:lvlJc w:val="left"/>
      <w:pPr>
        <w:tabs>
          <w:tab w:val="num" w:pos="644"/>
        </w:tabs>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E13D5F"/>
    <w:multiLevelType w:val="multilevel"/>
    <w:tmpl w:val="585E9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1208A0"/>
    <w:multiLevelType w:val="hybridMultilevel"/>
    <w:tmpl w:val="FAAA123C"/>
    <w:lvl w:ilvl="0" w:tplc="04270001">
      <w:start w:val="1"/>
      <w:numFmt w:val="bullet"/>
      <w:lvlText w:val=""/>
      <w:lvlJc w:val="left"/>
      <w:pPr>
        <w:ind w:left="720" w:hanging="360"/>
      </w:pPr>
      <w:rPr>
        <w:rFonts w:ascii="Symbol" w:hAnsi="Symbol" w:hint="default"/>
      </w:rPr>
    </w:lvl>
    <w:lvl w:ilvl="1" w:tplc="048CE87E">
      <w:numFmt w:val="bullet"/>
      <w:lvlText w:val="•"/>
      <w:lvlJc w:val="left"/>
      <w:pPr>
        <w:ind w:left="1440" w:hanging="360"/>
      </w:pPr>
      <w:rPr>
        <w:rFonts w:ascii="Times New Roman" w:eastAsiaTheme="minorHAnsi"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57177BD"/>
    <w:multiLevelType w:val="hybridMultilevel"/>
    <w:tmpl w:val="A6327B8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8D0096"/>
    <w:multiLevelType w:val="multilevel"/>
    <w:tmpl w:val="33BC30B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A4E1193"/>
    <w:multiLevelType w:val="hybridMultilevel"/>
    <w:tmpl w:val="CC88FF3C"/>
    <w:lvl w:ilvl="0" w:tplc="04270001">
      <w:start w:val="1"/>
      <w:numFmt w:val="bullet"/>
      <w:lvlText w:val=""/>
      <w:lvlJc w:val="left"/>
      <w:pPr>
        <w:ind w:left="1038" w:hanging="360"/>
      </w:pPr>
      <w:rPr>
        <w:rFonts w:ascii="Symbol" w:hAnsi="Symbol" w:hint="default"/>
      </w:rPr>
    </w:lvl>
    <w:lvl w:ilvl="1" w:tplc="04270003" w:tentative="1">
      <w:start w:val="1"/>
      <w:numFmt w:val="bullet"/>
      <w:lvlText w:val="o"/>
      <w:lvlJc w:val="left"/>
      <w:pPr>
        <w:ind w:left="1758" w:hanging="360"/>
      </w:pPr>
      <w:rPr>
        <w:rFonts w:ascii="Courier New" w:hAnsi="Courier New" w:cs="Courier New" w:hint="default"/>
      </w:rPr>
    </w:lvl>
    <w:lvl w:ilvl="2" w:tplc="04270005" w:tentative="1">
      <w:start w:val="1"/>
      <w:numFmt w:val="bullet"/>
      <w:lvlText w:val=""/>
      <w:lvlJc w:val="left"/>
      <w:pPr>
        <w:ind w:left="2478" w:hanging="360"/>
      </w:pPr>
      <w:rPr>
        <w:rFonts w:ascii="Wingdings" w:hAnsi="Wingdings" w:hint="default"/>
      </w:rPr>
    </w:lvl>
    <w:lvl w:ilvl="3" w:tplc="04270001" w:tentative="1">
      <w:start w:val="1"/>
      <w:numFmt w:val="bullet"/>
      <w:lvlText w:val=""/>
      <w:lvlJc w:val="left"/>
      <w:pPr>
        <w:ind w:left="3198" w:hanging="360"/>
      </w:pPr>
      <w:rPr>
        <w:rFonts w:ascii="Symbol" w:hAnsi="Symbol" w:hint="default"/>
      </w:rPr>
    </w:lvl>
    <w:lvl w:ilvl="4" w:tplc="04270003" w:tentative="1">
      <w:start w:val="1"/>
      <w:numFmt w:val="bullet"/>
      <w:lvlText w:val="o"/>
      <w:lvlJc w:val="left"/>
      <w:pPr>
        <w:ind w:left="3918" w:hanging="360"/>
      </w:pPr>
      <w:rPr>
        <w:rFonts w:ascii="Courier New" w:hAnsi="Courier New" w:cs="Courier New" w:hint="default"/>
      </w:rPr>
    </w:lvl>
    <w:lvl w:ilvl="5" w:tplc="04270005" w:tentative="1">
      <w:start w:val="1"/>
      <w:numFmt w:val="bullet"/>
      <w:lvlText w:val=""/>
      <w:lvlJc w:val="left"/>
      <w:pPr>
        <w:ind w:left="4638" w:hanging="360"/>
      </w:pPr>
      <w:rPr>
        <w:rFonts w:ascii="Wingdings" w:hAnsi="Wingdings" w:hint="default"/>
      </w:rPr>
    </w:lvl>
    <w:lvl w:ilvl="6" w:tplc="04270001" w:tentative="1">
      <w:start w:val="1"/>
      <w:numFmt w:val="bullet"/>
      <w:lvlText w:val=""/>
      <w:lvlJc w:val="left"/>
      <w:pPr>
        <w:ind w:left="5358" w:hanging="360"/>
      </w:pPr>
      <w:rPr>
        <w:rFonts w:ascii="Symbol" w:hAnsi="Symbol" w:hint="default"/>
      </w:rPr>
    </w:lvl>
    <w:lvl w:ilvl="7" w:tplc="04270003" w:tentative="1">
      <w:start w:val="1"/>
      <w:numFmt w:val="bullet"/>
      <w:lvlText w:val="o"/>
      <w:lvlJc w:val="left"/>
      <w:pPr>
        <w:ind w:left="6078" w:hanging="360"/>
      </w:pPr>
      <w:rPr>
        <w:rFonts w:ascii="Courier New" w:hAnsi="Courier New" w:cs="Courier New" w:hint="default"/>
      </w:rPr>
    </w:lvl>
    <w:lvl w:ilvl="8" w:tplc="04270005" w:tentative="1">
      <w:start w:val="1"/>
      <w:numFmt w:val="bullet"/>
      <w:lvlText w:val=""/>
      <w:lvlJc w:val="left"/>
      <w:pPr>
        <w:ind w:left="6798" w:hanging="360"/>
      </w:pPr>
      <w:rPr>
        <w:rFonts w:ascii="Wingdings" w:hAnsi="Wingdings" w:hint="default"/>
      </w:rPr>
    </w:lvl>
  </w:abstractNum>
  <w:abstractNum w:abstractNumId="32" w15:restartNumberingAfterBreak="0">
    <w:nsid w:val="6C054A0B"/>
    <w:multiLevelType w:val="hybridMultilevel"/>
    <w:tmpl w:val="B720BA8A"/>
    <w:lvl w:ilvl="0" w:tplc="0409000F">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3" w15:restartNumberingAfterBreak="0">
    <w:nsid w:val="6C0B3B2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92097E"/>
    <w:multiLevelType w:val="hybridMultilevel"/>
    <w:tmpl w:val="05FE1FAA"/>
    <w:lvl w:ilvl="0" w:tplc="0427000F">
      <w:start w:val="1"/>
      <w:numFmt w:val="decimal"/>
      <w:lvlText w:val="%1."/>
      <w:lvlJc w:val="left"/>
      <w:pPr>
        <w:tabs>
          <w:tab w:val="num" w:pos="644"/>
        </w:tabs>
        <w:ind w:left="644"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AA19AC"/>
    <w:multiLevelType w:val="hybridMultilevel"/>
    <w:tmpl w:val="50C05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A41DE"/>
    <w:multiLevelType w:val="hybridMultilevel"/>
    <w:tmpl w:val="05FE1FAA"/>
    <w:lvl w:ilvl="0" w:tplc="0427000F">
      <w:start w:val="1"/>
      <w:numFmt w:val="decimal"/>
      <w:lvlText w:val="%1."/>
      <w:lvlJc w:val="left"/>
      <w:pPr>
        <w:tabs>
          <w:tab w:val="num" w:pos="644"/>
        </w:tabs>
        <w:ind w:left="644"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33"/>
  </w:num>
  <w:num w:numId="3">
    <w:abstractNumId w:val="31"/>
  </w:num>
  <w:num w:numId="4">
    <w:abstractNumId w:val="30"/>
  </w:num>
  <w:num w:numId="5">
    <w:abstractNumId w:val="25"/>
  </w:num>
  <w:num w:numId="6">
    <w:abstractNumId w:val="18"/>
  </w:num>
  <w:num w:numId="7">
    <w:abstractNumId w:val="16"/>
  </w:num>
  <w:num w:numId="8">
    <w:abstractNumId w:val="28"/>
  </w:num>
  <w:num w:numId="9">
    <w:abstractNumId w:val="7"/>
    <w:lvlOverride w:ilvl="0">
      <w:lvl w:ilvl="0">
        <w:numFmt w:val="decimal"/>
        <w:lvlText w:val=""/>
        <w:lvlJc w:val="left"/>
      </w:lvl>
    </w:lvlOverride>
    <w:lvlOverride w:ilvl="1">
      <w:lvl w:ilvl="1">
        <w:start w:val="1"/>
        <w:numFmt w:val="decimal"/>
        <w:lvlText w:val="%1.%2."/>
        <w:lvlJc w:val="left"/>
        <w:pPr>
          <w:ind w:left="574" w:hanging="432"/>
        </w:pPr>
        <w:rPr>
          <w:rFonts w:hint="default"/>
        </w:rPr>
      </w:lvl>
    </w:lvlOverride>
  </w:num>
  <w:num w:numId="10">
    <w:abstractNumId w:val="3"/>
  </w:num>
  <w:num w:numId="11">
    <w:abstractNumId w:val="21"/>
  </w:num>
  <w:num w:numId="12">
    <w:abstractNumId w:val="0"/>
  </w:num>
  <w:num w:numId="13">
    <w:abstractNumId w:val="26"/>
  </w:num>
  <w:num w:numId="14">
    <w:abstractNumId w:val="19"/>
  </w:num>
  <w:num w:numId="15">
    <w:abstractNumId w:val="8"/>
  </w:num>
  <w:num w:numId="16">
    <w:abstractNumId w:val="12"/>
  </w:num>
  <w:num w:numId="17">
    <w:abstractNumId w:val="20"/>
  </w:num>
  <w:num w:numId="18">
    <w:abstractNumId w:val="22"/>
  </w:num>
  <w:num w:numId="19">
    <w:abstractNumId w:val="17"/>
  </w:num>
  <w:num w:numId="20">
    <w:abstractNumId w:val="24"/>
  </w:num>
  <w:num w:numId="21">
    <w:abstractNumId w:val="14"/>
  </w:num>
  <w:num w:numId="22">
    <w:abstractNumId w:val="36"/>
  </w:num>
  <w:num w:numId="23">
    <w:abstractNumId w:val="2"/>
  </w:num>
  <w:num w:numId="24">
    <w:abstractNumId w:val="34"/>
  </w:num>
  <w:num w:numId="25">
    <w:abstractNumId w:val="10"/>
  </w:num>
  <w:num w:numId="26">
    <w:abstractNumId w:val="9"/>
  </w:num>
  <w:num w:numId="27">
    <w:abstractNumId w:val="6"/>
  </w:num>
  <w:num w:numId="28">
    <w:abstractNumId w:val="27"/>
  </w:num>
  <w:num w:numId="29">
    <w:abstractNumId w:val="29"/>
  </w:num>
  <w:num w:numId="30">
    <w:abstractNumId w:val="15"/>
  </w:num>
  <w:num w:numId="31">
    <w:abstractNumId w:val="7"/>
  </w:num>
  <w:num w:numId="32">
    <w:abstractNumId w:val="11"/>
  </w:num>
  <w:num w:numId="33">
    <w:abstractNumId w:val="4"/>
  </w:num>
  <w:num w:numId="34">
    <w:abstractNumId w:val="35"/>
  </w:num>
  <w:num w:numId="35">
    <w:abstractNumId w:val="32"/>
  </w:num>
  <w:num w:numId="36">
    <w:abstractNumId w:val="5"/>
  </w:num>
  <w:num w:numId="37">
    <w:abstractNumId w:val="1"/>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activeWritingStyle w:appName="MSWord" w:lang="fr-FR" w:vendorID="64" w:dllVersion="131078" w:nlCheck="1" w:checkStyle="0"/>
  <w:activeWritingStyle w:appName="MSWord" w:lang="en-US" w:vendorID="64" w:dllVersion="131078" w:nlCheck="1" w:checkStyle="1"/>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010"/>
    <w:rsid w:val="00001007"/>
    <w:rsid w:val="0000123E"/>
    <w:rsid w:val="0000462E"/>
    <w:rsid w:val="000069B1"/>
    <w:rsid w:val="00007542"/>
    <w:rsid w:val="00014297"/>
    <w:rsid w:val="000151F0"/>
    <w:rsid w:val="00016B91"/>
    <w:rsid w:val="000208A2"/>
    <w:rsid w:val="00022014"/>
    <w:rsid w:val="0002305B"/>
    <w:rsid w:val="000250E4"/>
    <w:rsid w:val="00025FC1"/>
    <w:rsid w:val="000262D3"/>
    <w:rsid w:val="0002703D"/>
    <w:rsid w:val="00027987"/>
    <w:rsid w:val="00027E09"/>
    <w:rsid w:val="00030C6C"/>
    <w:rsid w:val="0003270C"/>
    <w:rsid w:val="000328B5"/>
    <w:rsid w:val="00032DE4"/>
    <w:rsid w:val="000334BD"/>
    <w:rsid w:val="0003704A"/>
    <w:rsid w:val="00037D99"/>
    <w:rsid w:val="000408C4"/>
    <w:rsid w:val="00040AFF"/>
    <w:rsid w:val="00041808"/>
    <w:rsid w:val="0004271D"/>
    <w:rsid w:val="00042C63"/>
    <w:rsid w:val="00043465"/>
    <w:rsid w:val="0004417A"/>
    <w:rsid w:val="00045C7E"/>
    <w:rsid w:val="00046718"/>
    <w:rsid w:val="00046823"/>
    <w:rsid w:val="00046DC4"/>
    <w:rsid w:val="000501D9"/>
    <w:rsid w:val="00050E24"/>
    <w:rsid w:val="00051305"/>
    <w:rsid w:val="00051A05"/>
    <w:rsid w:val="00051F09"/>
    <w:rsid w:val="000537BE"/>
    <w:rsid w:val="00057483"/>
    <w:rsid w:val="0006235D"/>
    <w:rsid w:val="000626DC"/>
    <w:rsid w:val="00065B79"/>
    <w:rsid w:val="00066AE8"/>
    <w:rsid w:val="000678DD"/>
    <w:rsid w:val="00070FAA"/>
    <w:rsid w:val="00071C4A"/>
    <w:rsid w:val="000726B6"/>
    <w:rsid w:val="00075316"/>
    <w:rsid w:val="000758D1"/>
    <w:rsid w:val="00075A18"/>
    <w:rsid w:val="00083D20"/>
    <w:rsid w:val="0008403A"/>
    <w:rsid w:val="00084C29"/>
    <w:rsid w:val="00085862"/>
    <w:rsid w:val="00085E2B"/>
    <w:rsid w:val="00085E9E"/>
    <w:rsid w:val="00087030"/>
    <w:rsid w:val="00087A52"/>
    <w:rsid w:val="000906F1"/>
    <w:rsid w:val="0009263D"/>
    <w:rsid w:val="000935B5"/>
    <w:rsid w:val="00093DF4"/>
    <w:rsid w:val="000960BF"/>
    <w:rsid w:val="00096889"/>
    <w:rsid w:val="00096B70"/>
    <w:rsid w:val="00096FCB"/>
    <w:rsid w:val="000970DA"/>
    <w:rsid w:val="000A3CDF"/>
    <w:rsid w:val="000A65BC"/>
    <w:rsid w:val="000A77D0"/>
    <w:rsid w:val="000A7F15"/>
    <w:rsid w:val="000B05D2"/>
    <w:rsid w:val="000B3704"/>
    <w:rsid w:val="000B49D8"/>
    <w:rsid w:val="000B5175"/>
    <w:rsid w:val="000B5ADA"/>
    <w:rsid w:val="000B6066"/>
    <w:rsid w:val="000B6886"/>
    <w:rsid w:val="000B68F1"/>
    <w:rsid w:val="000B77B2"/>
    <w:rsid w:val="000C03E2"/>
    <w:rsid w:val="000C26B8"/>
    <w:rsid w:val="000C331B"/>
    <w:rsid w:val="000C5456"/>
    <w:rsid w:val="000C5E82"/>
    <w:rsid w:val="000C7003"/>
    <w:rsid w:val="000C7477"/>
    <w:rsid w:val="000D0EFF"/>
    <w:rsid w:val="000D100A"/>
    <w:rsid w:val="000D2769"/>
    <w:rsid w:val="000D355F"/>
    <w:rsid w:val="000D4886"/>
    <w:rsid w:val="000D4A26"/>
    <w:rsid w:val="000D591E"/>
    <w:rsid w:val="000D5D54"/>
    <w:rsid w:val="000D5E90"/>
    <w:rsid w:val="000D6D7A"/>
    <w:rsid w:val="000D6EB4"/>
    <w:rsid w:val="000D7AB0"/>
    <w:rsid w:val="000D7C08"/>
    <w:rsid w:val="000E00D4"/>
    <w:rsid w:val="000E041C"/>
    <w:rsid w:val="000E3E6F"/>
    <w:rsid w:val="000E4779"/>
    <w:rsid w:val="000E5C1E"/>
    <w:rsid w:val="000E5D4E"/>
    <w:rsid w:val="000E647B"/>
    <w:rsid w:val="000F1A01"/>
    <w:rsid w:val="000F3736"/>
    <w:rsid w:val="000F58D9"/>
    <w:rsid w:val="000F5BB9"/>
    <w:rsid w:val="000F64BC"/>
    <w:rsid w:val="000F6A03"/>
    <w:rsid w:val="000F6E8B"/>
    <w:rsid w:val="000F76AD"/>
    <w:rsid w:val="00100AFC"/>
    <w:rsid w:val="001019E9"/>
    <w:rsid w:val="00102E4C"/>
    <w:rsid w:val="00105582"/>
    <w:rsid w:val="00105679"/>
    <w:rsid w:val="001101F6"/>
    <w:rsid w:val="001118CB"/>
    <w:rsid w:val="00112698"/>
    <w:rsid w:val="00113F00"/>
    <w:rsid w:val="00114322"/>
    <w:rsid w:val="00114E7D"/>
    <w:rsid w:val="00116C6F"/>
    <w:rsid w:val="0011763C"/>
    <w:rsid w:val="00117995"/>
    <w:rsid w:val="001202CF"/>
    <w:rsid w:val="0012030F"/>
    <w:rsid w:val="00120A81"/>
    <w:rsid w:val="001214A9"/>
    <w:rsid w:val="001218C2"/>
    <w:rsid w:val="00125EFD"/>
    <w:rsid w:val="00126085"/>
    <w:rsid w:val="001274B5"/>
    <w:rsid w:val="00131285"/>
    <w:rsid w:val="001317F6"/>
    <w:rsid w:val="00132194"/>
    <w:rsid w:val="00132432"/>
    <w:rsid w:val="00132FE0"/>
    <w:rsid w:val="001342D9"/>
    <w:rsid w:val="0013489B"/>
    <w:rsid w:val="00134A01"/>
    <w:rsid w:val="0013524F"/>
    <w:rsid w:val="00135BEC"/>
    <w:rsid w:val="00136957"/>
    <w:rsid w:val="0013765B"/>
    <w:rsid w:val="00141AE3"/>
    <w:rsid w:val="00142383"/>
    <w:rsid w:val="00142436"/>
    <w:rsid w:val="00142E41"/>
    <w:rsid w:val="0014360C"/>
    <w:rsid w:val="00145048"/>
    <w:rsid w:val="00151D64"/>
    <w:rsid w:val="00153447"/>
    <w:rsid w:val="001552AB"/>
    <w:rsid w:val="00157CF2"/>
    <w:rsid w:val="00157E7B"/>
    <w:rsid w:val="0016006C"/>
    <w:rsid w:val="001621DA"/>
    <w:rsid w:val="0016358F"/>
    <w:rsid w:val="00164248"/>
    <w:rsid w:val="001653CD"/>
    <w:rsid w:val="00166018"/>
    <w:rsid w:val="001661F5"/>
    <w:rsid w:val="00170373"/>
    <w:rsid w:val="00170EBC"/>
    <w:rsid w:val="00172E3B"/>
    <w:rsid w:val="00173B55"/>
    <w:rsid w:val="0017530C"/>
    <w:rsid w:val="0017577F"/>
    <w:rsid w:val="00175D5B"/>
    <w:rsid w:val="0018043A"/>
    <w:rsid w:val="00180ADE"/>
    <w:rsid w:val="00181B8A"/>
    <w:rsid w:val="001826EE"/>
    <w:rsid w:val="001845AC"/>
    <w:rsid w:val="00185312"/>
    <w:rsid w:val="00186E5E"/>
    <w:rsid w:val="00187B11"/>
    <w:rsid w:val="001910D9"/>
    <w:rsid w:val="00191E92"/>
    <w:rsid w:val="001925A4"/>
    <w:rsid w:val="00194FAD"/>
    <w:rsid w:val="001953B0"/>
    <w:rsid w:val="00195584"/>
    <w:rsid w:val="0019707C"/>
    <w:rsid w:val="00197101"/>
    <w:rsid w:val="00197285"/>
    <w:rsid w:val="0019749E"/>
    <w:rsid w:val="001A0F47"/>
    <w:rsid w:val="001A0F96"/>
    <w:rsid w:val="001A11DC"/>
    <w:rsid w:val="001A15D7"/>
    <w:rsid w:val="001A2282"/>
    <w:rsid w:val="001A44AA"/>
    <w:rsid w:val="001A4B73"/>
    <w:rsid w:val="001A5722"/>
    <w:rsid w:val="001A5A7F"/>
    <w:rsid w:val="001A5F6A"/>
    <w:rsid w:val="001B0723"/>
    <w:rsid w:val="001B2205"/>
    <w:rsid w:val="001B2F0B"/>
    <w:rsid w:val="001B31D9"/>
    <w:rsid w:val="001B3AB4"/>
    <w:rsid w:val="001B4E3C"/>
    <w:rsid w:val="001B5E39"/>
    <w:rsid w:val="001B5F06"/>
    <w:rsid w:val="001B68F4"/>
    <w:rsid w:val="001C2A3B"/>
    <w:rsid w:val="001C3851"/>
    <w:rsid w:val="001C45D7"/>
    <w:rsid w:val="001C4722"/>
    <w:rsid w:val="001C518C"/>
    <w:rsid w:val="001C5816"/>
    <w:rsid w:val="001C72FA"/>
    <w:rsid w:val="001D0DEF"/>
    <w:rsid w:val="001D110B"/>
    <w:rsid w:val="001D3AED"/>
    <w:rsid w:val="001D6BF7"/>
    <w:rsid w:val="001D6CAE"/>
    <w:rsid w:val="001D6F88"/>
    <w:rsid w:val="001D7709"/>
    <w:rsid w:val="001D7D83"/>
    <w:rsid w:val="001E0E7D"/>
    <w:rsid w:val="001E1885"/>
    <w:rsid w:val="001E3078"/>
    <w:rsid w:val="001E33B5"/>
    <w:rsid w:val="001E3BE5"/>
    <w:rsid w:val="001E4F76"/>
    <w:rsid w:val="001E63B9"/>
    <w:rsid w:val="001E6B76"/>
    <w:rsid w:val="001E6C74"/>
    <w:rsid w:val="001E788A"/>
    <w:rsid w:val="001F06AE"/>
    <w:rsid w:val="001F09BF"/>
    <w:rsid w:val="001F14B2"/>
    <w:rsid w:val="001F1DD2"/>
    <w:rsid w:val="001F235C"/>
    <w:rsid w:val="001F23F8"/>
    <w:rsid w:val="001F3033"/>
    <w:rsid w:val="001F3A96"/>
    <w:rsid w:val="001F5E9F"/>
    <w:rsid w:val="001F5EDD"/>
    <w:rsid w:val="002000D8"/>
    <w:rsid w:val="002002F6"/>
    <w:rsid w:val="002007FB"/>
    <w:rsid w:val="0020197E"/>
    <w:rsid w:val="002064F6"/>
    <w:rsid w:val="00206793"/>
    <w:rsid w:val="002067F7"/>
    <w:rsid w:val="00210572"/>
    <w:rsid w:val="002105D6"/>
    <w:rsid w:val="00212D9D"/>
    <w:rsid w:val="00214510"/>
    <w:rsid w:val="00214990"/>
    <w:rsid w:val="00215D81"/>
    <w:rsid w:val="00217CC6"/>
    <w:rsid w:val="00221E18"/>
    <w:rsid w:val="002222D0"/>
    <w:rsid w:val="00222863"/>
    <w:rsid w:val="00223139"/>
    <w:rsid w:val="00223644"/>
    <w:rsid w:val="002236FD"/>
    <w:rsid w:val="0022474C"/>
    <w:rsid w:val="00224AAD"/>
    <w:rsid w:val="00225419"/>
    <w:rsid w:val="00226638"/>
    <w:rsid w:val="00227DB5"/>
    <w:rsid w:val="00231259"/>
    <w:rsid w:val="00234186"/>
    <w:rsid w:val="00234328"/>
    <w:rsid w:val="00240DFE"/>
    <w:rsid w:val="00241049"/>
    <w:rsid w:val="00241E2A"/>
    <w:rsid w:val="0024287E"/>
    <w:rsid w:val="002428AC"/>
    <w:rsid w:val="00242F79"/>
    <w:rsid w:val="0024449A"/>
    <w:rsid w:val="002446E2"/>
    <w:rsid w:val="00244A78"/>
    <w:rsid w:val="00245155"/>
    <w:rsid w:val="00245606"/>
    <w:rsid w:val="002466FD"/>
    <w:rsid w:val="0025027D"/>
    <w:rsid w:val="0025074F"/>
    <w:rsid w:val="00250ABC"/>
    <w:rsid w:val="00251B29"/>
    <w:rsid w:val="00251E9F"/>
    <w:rsid w:val="00253225"/>
    <w:rsid w:val="00253335"/>
    <w:rsid w:val="00254FB3"/>
    <w:rsid w:val="0025711A"/>
    <w:rsid w:val="0026121F"/>
    <w:rsid w:val="002628F6"/>
    <w:rsid w:val="002636AC"/>
    <w:rsid w:val="00263D75"/>
    <w:rsid w:val="0026469F"/>
    <w:rsid w:val="00264715"/>
    <w:rsid w:val="00266A7C"/>
    <w:rsid w:val="00267277"/>
    <w:rsid w:val="00267844"/>
    <w:rsid w:val="0027091A"/>
    <w:rsid w:val="002710C1"/>
    <w:rsid w:val="002723C4"/>
    <w:rsid w:val="00272597"/>
    <w:rsid w:val="00273937"/>
    <w:rsid w:val="00274958"/>
    <w:rsid w:val="00275A77"/>
    <w:rsid w:val="00281C99"/>
    <w:rsid w:val="002823C5"/>
    <w:rsid w:val="00282BFB"/>
    <w:rsid w:val="0028350F"/>
    <w:rsid w:val="00285144"/>
    <w:rsid w:val="00285243"/>
    <w:rsid w:val="0028639C"/>
    <w:rsid w:val="002865AE"/>
    <w:rsid w:val="00286E5C"/>
    <w:rsid w:val="0028716F"/>
    <w:rsid w:val="00291B6A"/>
    <w:rsid w:val="002927FA"/>
    <w:rsid w:val="002929DC"/>
    <w:rsid w:val="00292AF7"/>
    <w:rsid w:val="00292D00"/>
    <w:rsid w:val="00292FD5"/>
    <w:rsid w:val="002932B8"/>
    <w:rsid w:val="002932C9"/>
    <w:rsid w:val="00294AEC"/>
    <w:rsid w:val="00295608"/>
    <w:rsid w:val="00296447"/>
    <w:rsid w:val="00297FB7"/>
    <w:rsid w:val="002A3F6D"/>
    <w:rsid w:val="002A5355"/>
    <w:rsid w:val="002A592F"/>
    <w:rsid w:val="002A70A6"/>
    <w:rsid w:val="002A7773"/>
    <w:rsid w:val="002B0417"/>
    <w:rsid w:val="002B0647"/>
    <w:rsid w:val="002B1664"/>
    <w:rsid w:val="002B6F7D"/>
    <w:rsid w:val="002B71CF"/>
    <w:rsid w:val="002C0063"/>
    <w:rsid w:val="002C04E6"/>
    <w:rsid w:val="002C0772"/>
    <w:rsid w:val="002C1D0D"/>
    <w:rsid w:val="002C4B98"/>
    <w:rsid w:val="002C7C3F"/>
    <w:rsid w:val="002D2815"/>
    <w:rsid w:val="002D2A04"/>
    <w:rsid w:val="002D2B0E"/>
    <w:rsid w:val="002D3B71"/>
    <w:rsid w:val="002D5196"/>
    <w:rsid w:val="002D5BAF"/>
    <w:rsid w:val="002D6794"/>
    <w:rsid w:val="002D7F0D"/>
    <w:rsid w:val="002E1D48"/>
    <w:rsid w:val="002E2C1F"/>
    <w:rsid w:val="002E31B9"/>
    <w:rsid w:val="002E3F6F"/>
    <w:rsid w:val="002E4FE2"/>
    <w:rsid w:val="002E557F"/>
    <w:rsid w:val="002E57B8"/>
    <w:rsid w:val="002E7242"/>
    <w:rsid w:val="002E7299"/>
    <w:rsid w:val="002E77FE"/>
    <w:rsid w:val="002F1962"/>
    <w:rsid w:val="002F1E53"/>
    <w:rsid w:val="002F1F94"/>
    <w:rsid w:val="002F2569"/>
    <w:rsid w:val="002F29BA"/>
    <w:rsid w:val="002F31F9"/>
    <w:rsid w:val="002F3933"/>
    <w:rsid w:val="002F3CB0"/>
    <w:rsid w:val="002F487E"/>
    <w:rsid w:val="002F5D0B"/>
    <w:rsid w:val="002F61D3"/>
    <w:rsid w:val="002F6BB2"/>
    <w:rsid w:val="003003F3"/>
    <w:rsid w:val="0030321C"/>
    <w:rsid w:val="0030527A"/>
    <w:rsid w:val="0030710B"/>
    <w:rsid w:val="00310E6A"/>
    <w:rsid w:val="003127EC"/>
    <w:rsid w:val="003148DA"/>
    <w:rsid w:val="00314E40"/>
    <w:rsid w:val="003163BA"/>
    <w:rsid w:val="003174DD"/>
    <w:rsid w:val="003212E2"/>
    <w:rsid w:val="0032219B"/>
    <w:rsid w:val="003227E7"/>
    <w:rsid w:val="00323328"/>
    <w:rsid w:val="00324C5A"/>
    <w:rsid w:val="00325C2A"/>
    <w:rsid w:val="00327A19"/>
    <w:rsid w:val="00327C5F"/>
    <w:rsid w:val="0033022D"/>
    <w:rsid w:val="003318BD"/>
    <w:rsid w:val="00331C53"/>
    <w:rsid w:val="00332AB0"/>
    <w:rsid w:val="003333F8"/>
    <w:rsid w:val="0033371B"/>
    <w:rsid w:val="00334238"/>
    <w:rsid w:val="003345DD"/>
    <w:rsid w:val="003363C1"/>
    <w:rsid w:val="00336688"/>
    <w:rsid w:val="003370B0"/>
    <w:rsid w:val="00337E15"/>
    <w:rsid w:val="00337FAD"/>
    <w:rsid w:val="00340BDC"/>
    <w:rsid w:val="00341EFE"/>
    <w:rsid w:val="003429B6"/>
    <w:rsid w:val="00345176"/>
    <w:rsid w:val="00346229"/>
    <w:rsid w:val="003473F4"/>
    <w:rsid w:val="003479B4"/>
    <w:rsid w:val="00350523"/>
    <w:rsid w:val="00351113"/>
    <w:rsid w:val="00352C3E"/>
    <w:rsid w:val="00353857"/>
    <w:rsid w:val="00353CCA"/>
    <w:rsid w:val="00354424"/>
    <w:rsid w:val="00354647"/>
    <w:rsid w:val="00355773"/>
    <w:rsid w:val="003565AB"/>
    <w:rsid w:val="00356B1F"/>
    <w:rsid w:val="0035797B"/>
    <w:rsid w:val="003618E5"/>
    <w:rsid w:val="0036237B"/>
    <w:rsid w:val="003627EF"/>
    <w:rsid w:val="00362819"/>
    <w:rsid w:val="00364B45"/>
    <w:rsid w:val="0036574A"/>
    <w:rsid w:val="0036662B"/>
    <w:rsid w:val="00366F21"/>
    <w:rsid w:val="0036756A"/>
    <w:rsid w:val="003705FF"/>
    <w:rsid w:val="00371068"/>
    <w:rsid w:val="00371598"/>
    <w:rsid w:val="00371758"/>
    <w:rsid w:val="00372A91"/>
    <w:rsid w:val="00373E91"/>
    <w:rsid w:val="003741D9"/>
    <w:rsid w:val="003743DA"/>
    <w:rsid w:val="00380FD0"/>
    <w:rsid w:val="00381912"/>
    <w:rsid w:val="0038233F"/>
    <w:rsid w:val="003831F8"/>
    <w:rsid w:val="00383569"/>
    <w:rsid w:val="00384FB8"/>
    <w:rsid w:val="003855AF"/>
    <w:rsid w:val="00386342"/>
    <w:rsid w:val="00386D8D"/>
    <w:rsid w:val="00391478"/>
    <w:rsid w:val="003914AD"/>
    <w:rsid w:val="0039213C"/>
    <w:rsid w:val="003932D0"/>
    <w:rsid w:val="00393AF5"/>
    <w:rsid w:val="00394AE9"/>
    <w:rsid w:val="00395014"/>
    <w:rsid w:val="00395907"/>
    <w:rsid w:val="00396859"/>
    <w:rsid w:val="00397935"/>
    <w:rsid w:val="003A0309"/>
    <w:rsid w:val="003A0E06"/>
    <w:rsid w:val="003A10AA"/>
    <w:rsid w:val="003A170A"/>
    <w:rsid w:val="003A2A4B"/>
    <w:rsid w:val="003A621B"/>
    <w:rsid w:val="003A7D4E"/>
    <w:rsid w:val="003B2E69"/>
    <w:rsid w:val="003B57BF"/>
    <w:rsid w:val="003B5E66"/>
    <w:rsid w:val="003B70AC"/>
    <w:rsid w:val="003B7A38"/>
    <w:rsid w:val="003C0DCF"/>
    <w:rsid w:val="003C126D"/>
    <w:rsid w:val="003C1700"/>
    <w:rsid w:val="003C44B9"/>
    <w:rsid w:val="003C577C"/>
    <w:rsid w:val="003C7539"/>
    <w:rsid w:val="003D0259"/>
    <w:rsid w:val="003D1C55"/>
    <w:rsid w:val="003D3CA4"/>
    <w:rsid w:val="003D3CC1"/>
    <w:rsid w:val="003D43D9"/>
    <w:rsid w:val="003D5706"/>
    <w:rsid w:val="003D7DD2"/>
    <w:rsid w:val="003E0858"/>
    <w:rsid w:val="003E13EC"/>
    <w:rsid w:val="003E1D94"/>
    <w:rsid w:val="003E1ED9"/>
    <w:rsid w:val="003E27F1"/>
    <w:rsid w:val="003E5575"/>
    <w:rsid w:val="003E68BA"/>
    <w:rsid w:val="003E79A6"/>
    <w:rsid w:val="003E7DE5"/>
    <w:rsid w:val="003F00F8"/>
    <w:rsid w:val="003F014E"/>
    <w:rsid w:val="003F0C43"/>
    <w:rsid w:val="003F319A"/>
    <w:rsid w:val="003F4FAD"/>
    <w:rsid w:val="003F6AE7"/>
    <w:rsid w:val="003F7FA3"/>
    <w:rsid w:val="0040192B"/>
    <w:rsid w:val="004035DA"/>
    <w:rsid w:val="00403F6B"/>
    <w:rsid w:val="004052C3"/>
    <w:rsid w:val="00405AF3"/>
    <w:rsid w:val="00405F22"/>
    <w:rsid w:val="00406D2D"/>
    <w:rsid w:val="00407A73"/>
    <w:rsid w:val="004102A4"/>
    <w:rsid w:val="00412D5E"/>
    <w:rsid w:val="00412EEB"/>
    <w:rsid w:val="00413CB7"/>
    <w:rsid w:val="004142AD"/>
    <w:rsid w:val="00414CC5"/>
    <w:rsid w:val="004152E5"/>
    <w:rsid w:val="00415A21"/>
    <w:rsid w:val="0041754B"/>
    <w:rsid w:val="00417DA5"/>
    <w:rsid w:val="00421A46"/>
    <w:rsid w:val="00421FBD"/>
    <w:rsid w:val="00422285"/>
    <w:rsid w:val="00423787"/>
    <w:rsid w:val="00423A21"/>
    <w:rsid w:val="00423F62"/>
    <w:rsid w:val="004256A8"/>
    <w:rsid w:val="004277FE"/>
    <w:rsid w:val="00427D05"/>
    <w:rsid w:val="00430CC2"/>
    <w:rsid w:val="00431E93"/>
    <w:rsid w:val="00433BE8"/>
    <w:rsid w:val="0044040D"/>
    <w:rsid w:val="004413A2"/>
    <w:rsid w:val="00441F07"/>
    <w:rsid w:val="00442D3F"/>
    <w:rsid w:val="0044532F"/>
    <w:rsid w:val="004457D2"/>
    <w:rsid w:val="00446CF4"/>
    <w:rsid w:val="00447BA5"/>
    <w:rsid w:val="00447E38"/>
    <w:rsid w:val="004507D4"/>
    <w:rsid w:val="004518CB"/>
    <w:rsid w:val="00453F0F"/>
    <w:rsid w:val="00454065"/>
    <w:rsid w:val="004558F7"/>
    <w:rsid w:val="004570A5"/>
    <w:rsid w:val="004611A6"/>
    <w:rsid w:val="0046123F"/>
    <w:rsid w:val="004616EB"/>
    <w:rsid w:val="00462B7E"/>
    <w:rsid w:val="00464B6D"/>
    <w:rsid w:val="0046667C"/>
    <w:rsid w:val="00467961"/>
    <w:rsid w:val="00471746"/>
    <w:rsid w:val="004720AA"/>
    <w:rsid w:val="0047242D"/>
    <w:rsid w:val="0047378F"/>
    <w:rsid w:val="004739EC"/>
    <w:rsid w:val="0047555C"/>
    <w:rsid w:val="00476051"/>
    <w:rsid w:val="004774C7"/>
    <w:rsid w:val="00481807"/>
    <w:rsid w:val="00483170"/>
    <w:rsid w:val="00483C47"/>
    <w:rsid w:val="00484227"/>
    <w:rsid w:val="00484373"/>
    <w:rsid w:val="00484CF8"/>
    <w:rsid w:val="00485AD0"/>
    <w:rsid w:val="004874C1"/>
    <w:rsid w:val="00487C40"/>
    <w:rsid w:val="00487F4E"/>
    <w:rsid w:val="004914E5"/>
    <w:rsid w:val="00492BE5"/>
    <w:rsid w:val="00493B77"/>
    <w:rsid w:val="00494329"/>
    <w:rsid w:val="00495443"/>
    <w:rsid w:val="004A14C9"/>
    <w:rsid w:val="004A1E63"/>
    <w:rsid w:val="004A3125"/>
    <w:rsid w:val="004A415F"/>
    <w:rsid w:val="004A568E"/>
    <w:rsid w:val="004A5B0F"/>
    <w:rsid w:val="004A7854"/>
    <w:rsid w:val="004A7AE9"/>
    <w:rsid w:val="004B0122"/>
    <w:rsid w:val="004B1C75"/>
    <w:rsid w:val="004B23D7"/>
    <w:rsid w:val="004B46CB"/>
    <w:rsid w:val="004B4BC3"/>
    <w:rsid w:val="004B71C4"/>
    <w:rsid w:val="004C0D5F"/>
    <w:rsid w:val="004C11AF"/>
    <w:rsid w:val="004C147E"/>
    <w:rsid w:val="004C21AE"/>
    <w:rsid w:val="004C4216"/>
    <w:rsid w:val="004C799C"/>
    <w:rsid w:val="004C7ECF"/>
    <w:rsid w:val="004D05B0"/>
    <w:rsid w:val="004D27BC"/>
    <w:rsid w:val="004D2CD7"/>
    <w:rsid w:val="004D6036"/>
    <w:rsid w:val="004D6124"/>
    <w:rsid w:val="004D615A"/>
    <w:rsid w:val="004D6854"/>
    <w:rsid w:val="004D72B6"/>
    <w:rsid w:val="004E0D5D"/>
    <w:rsid w:val="004E1BF9"/>
    <w:rsid w:val="004E22E5"/>
    <w:rsid w:val="004E4349"/>
    <w:rsid w:val="004E4AD1"/>
    <w:rsid w:val="004E67A1"/>
    <w:rsid w:val="004E7305"/>
    <w:rsid w:val="004F0322"/>
    <w:rsid w:val="004F0BE0"/>
    <w:rsid w:val="004F1092"/>
    <w:rsid w:val="004F1F64"/>
    <w:rsid w:val="004F4970"/>
    <w:rsid w:val="004F5801"/>
    <w:rsid w:val="004F6CD6"/>
    <w:rsid w:val="004F73AE"/>
    <w:rsid w:val="004F7888"/>
    <w:rsid w:val="00500DF9"/>
    <w:rsid w:val="005017AD"/>
    <w:rsid w:val="00502022"/>
    <w:rsid w:val="0050596B"/>
    <w:rsid w:val="00506D1F"/>
    <w:rsid w:val="00507DE7"/>
    <w:rsid w:val="005112B6"/>
    <w:rsid w:val="00511769"/>
    <w:rsid w:val="00511C56"/>
    <w:rsid w:val="00511FD1"/>
    <w:rsid w:val="00512ADB"/>
    <w:rsid w:val="00512CBD"/>
    <w:rsid w:val="00514406"/>
    <w:rsid w:val="005148DB"/>
    <w:rsid w:val="00515344"/>
    <w:rsid w:val="005234B8"/>
    <w:rsid w:val="005235FE"/>
    <w:rsid w:val="00524010"/>
    <w:rsid w:val="005240FF"/>
    <w:rsid w:val="00525DFB"/>
    <w:rsid w:val="0052696D"/>
    <w:rsid w:val="00526E23"/>
    <w:rsid w:val="0053138A"/>
    <w:rsid w:val="00531A2D"/>
    <w:rsid w:val="00533279"/>
    <w:rsid w:val="00533FF2"/>
    <w:rsid w:val="00534007"/>
    <w:rsid w:val="00534C88"/>
    <w:rsid w:val="00535A0C"/>
    <w:rsid w:val="00540A18"/>
    <w:rsid w:val="00541290"/>
    <w:rsid w:val="005415AC"/>
    <w:rsid w:val="0054234F"/>
    <w:rsid w:val="00543A22"/>
    <w:rsid w:val="005450D0"/>
    <w:rsid w:val="00547076"/>
    <w:rsid w:val="005501F2"/>
    <w:rsid w:val="005528F5"/>
    <w:rsid w:val="00554576"/>
    <w:rsid w:val="00554FF2"/>
    <w:rsid w:val="005552FA"/>
    <w:rsid w:val="00555549"/>
    <w:rsid w:val="00555876"/>
    <w:rsid w:val="00556798"/>
    <w:rsid w:val="0056017B"/>
    <w:rsid w:val="00562018"/>
    <w:rsid w:val="005645DF"/>
    <w:rsid w:val="0056500C"/>
    <w:rsid w:val="00565B19"/>
    <w:rsid w:val="00566FAE"/>
    <w:rsid w:val="00567858"/>
    <w:rsid w:val="005701E7"/>
    <w:rsid w:val="00573C47"/>
    <w:rsid w:val="00575FA1"/>
    <w:rsid w:val="005762C0"/>
    <w:rsid w:val="0057635D"/>
    <w:rsid w:val="00576465"/>
    <w:rsid w:val="00576A6F"/>
    <w:rsid w:val="00576AFC"/>
    <w:rsid w:val="00576E28"/>
    <w:rsid w:val="005775EC"/>
    <w:rsid w:val="00580AD5"/>
    <w:rsid w:val="0058118A"/>
    <w:rsid w:val="005826AD"/>
    <w:rsid w:val="005849B1"/>
    <w:rsid w:val="005854D5"/>
    <w:rsid w:val="00587D69"/>
    <w:rsid w:val="0059022B"/>
    <w:rsid w:val="005906EC"/>
    <w:rsid w:val="00590ACC"/>
    <w:rsid w:val="0059104A"/>
    <w:rsid w:val="005935B9"/>
    <w:rsid w:val="00593896"/>
    <w:rsid w:val="00593D9A"/>
    <w:rsid w:val="005942BC"/>
    <w:rsid w:val="005968C2"/>
    <w:rsid w:val="005968DE"/>
    <w:rsid w:val="00597908"/>
    <w:rsid w:val="00597CE4"/>
    <w:rsid w:val="005A0B55"/>
    <w:rsid w:val="005A1857"/>
    <w:rsid w:val="005A4571"/>
    <w:rsid w:val="005A4FE4"/>
    <w:rsid w:val="005A58CF"/>
    <w:rsid w:val="005A6572"/>
    <w:rsid w:val="005A7BE8"/>
    <w:rsid w:val="005B05B9"/>
    <w:rsid w:val="005B05BD"/>
    <w:rsid w:val="005B066C"/>
    <w:rsid w:val="005B12BD"/>
    <w:rsid w:val="005B1F72"/>
    <w:rsid w:val="005B32D9"/>
    <w:rsid w:val="005B356B"/>
    <w:rsid w:val="005B3E3C"/>
    <w:rsid w:val="005B4655"/>
    <w:rsid w:val="005B4DCA"/>
    <w:rsid w:val="005B50F3"/>
    <w:rsid w:val="005B5437"/>
    <w:rsid w:val="005C0445"/>
    <w:rsid w:val="005C2454"/>
    <w:rsid w:val="005C2A4A"/>
    <w:rsid w:val="005C38B8"/>
    <w:rsid w:val="005C4A84"/>
    <w:rsid w:val="005C4CF0"/>
    <w:rsid w:val="005C5775"/>
    <w:rsid w:val="005C67F6"/>
    <w:rsid w:val="005C701E"/>
    <w:rsid w:val="005D0CCE"/>
    <w:rsid w:val="005D0EA6"/>
    <w:rsid w:val="005D35C5"/>
    <w:rsid w:val="005D4885"/>
    <w:rsid w:val="005D58DA"/>
    <w:rsid w:val="005D7628"/>
    <w:rsid w:val="005E2C16"/>
    <w:rsid w:val="005E34D3"/>
    <w:rsid w:val="005E3679"/>
    <w:rsid w:val="005E4036"/>
    <w:rsid w:val="005E551A"/>
    <w:rsid w:val="005F00E3"/>
    <w:rsid w:val="005F00F1"/>
    <w:rsid w:val="005F029F"/>
    <w:rsid w:val="005F0C49"/>
    <w:rsid w:val="005F2AEA"/>
    <w:rsid w:val="005F2CE8"/>
    <w:rsid w:val="005F33B5"/>
    <w:rsid w:val="005F3454"/>
    <w:rsid w:val="005F40F2"/>
    <w:rsid w:val="005F42E6"/>
    <w:rsid w:val="005F506D"/>
    <w:rsid w:val="005F7017"/>
    <w:rsid w:val="005F70A2"/>
    <w:rsid w:val="00602DC4"/>
    <w:rsid w:val="006030C1"/>
    <w:rsid w:val="00603960"/>
    <w:rsid w:val="00605DFB"/>
    <w:rsid w:val="00611EC1"/>
    <w:rsid w:val="00612C5D"/>
    <w:rsid w:val="0061587F"/>
    <w:rsid w:val="00617475"/>
    <w:rsid w:val="00617C01"/>
    <w:rsid w:val="00622192"/>
    <w:rsid w:val="006237B5"/>
    <w:rsid w:val="00623A96"/>
    <w:rsid w:val="006242F4"/>
    <w:rsid w:val="00624CE6"/>
    <w:rsid w:val="00625B35"/>
    <w:rsid w:val="00626556"/>
    <w:rsid w:val="00626ED3"/>
    <w:rsid w:val="006271B2"/>
    <w:rsid w:val="00630F2B"/>
    <w:rsid w:val="00631B3B"/>
    <w:rsid w:val="00632111"/>
    <w:rsid w:val="006329C4"/>
    <w:rsid w:val="00633032"/>
    <w:rsid w:val="00633829"/>
    <w:rsid w:val="00634687"/>
    <w:rsid w:val="006404C4"/>
    <w:rsid w:val="00640BF2"/>
    <w:rsid w:val="00640E98"/>
    <w:rsid w:val="006416A0"/>
    <w:rsid w:val="00642B43"/>
    <w:rsid w:val="00644BE9"/>
    <w:rsid w:val="00644D4E"/>
    <w:rsid w:val="0064507D"/>
    <w:rsid w:val="006462CB"/>
    <w:rsid w:val="00647002"/>
    <w:rsid w:val="00647117"/>
    <w:rsid w:val="00651388"/>
    <w:rsid w:val="006514CF"/>
    <w:rsid w:val="00653E0E"/>
    <w:rsid w:val="00655EA3"/>
    <w:rsid w:val="00656029"/>
    <w:rsid w:val="00660D00"/>
    <w:rsid w:val="0066327C"/>
    <w:rsid w:val="0066426E"/>
    <w:rsid w:val="006660ED"/>
    <w:rsid w:val="00671BB0"/>
    <w:rsid w:val="0067442A"/>
    <w:rsid w:val="0067509A"/>
    <w:rsid w:val="00675AE7"/>
    <w:rsid w:val="00676262"/>
    <w:rsid w:val="006777D3"/>
    <w:rsid w:val="00681BDD"/>
    <w:rsid w:val="00682EE6"/>
    <w:rsid w:val="006835DA"/>
    <w:rsid w:val="00683CFB"/>
    <w:rsid w:val="00683DA5"/>
    <w:rsid w:val="00685D0B"/>
    <w:rsid w:val="006869A0"/>
    <w:rsid w:val="00686E34"/>
    <w:rsid w:val="00690EE5"/>
    <w:rsid w:val="0069140D"/>
    <w:rsid w:val="00691A6C"/>
    <w:rsid w:val="00692D82"/>
    <w:rsid w:val="00694069"/>
    <w:rsid w:val="0069417B"/>
    <w:rsid w:val="006946DF"/>
    <w:rsid w:val="006948D7"/>
    <w:rsid w:val="00695564"/>
    <w:rsid w:val="006A1491"/>
    <w:rsid w:val="006A1DC0"/>
    <w:rsid w:val="006A2DDB"/>
    <w:rsid w:val="006A3409"/>
    <w:rsid w:val="006A34D6"/>
    <w:rsid w:val="006A45A7"/>
    <w:rsid w:val="006A5492"/>
    <w:rsid w:val="006A5C99"/>
    <w:rsid w:val="006A608E"/>
    <w:rsid w:val="006A6228"/>
    <w:rsid w:val="006A651D"/>
    <w:rsid w:val="006A6905"/>
    <w:rsid w:val="006A713D"/>
    <w:rsid w:val="006A76C3"/>
    <w:rsid w:val="006A791F"/>
    <w:rsid w:val="006B0E33"/>
    <w:rsid w:val="006B10D6"/>
    <w:rsid w:val="006B2727"/>
    <w:rsid w:val="006B374F"/>
    <w:rsid w:val="006B3C4F"/>
    <w:rsid w:val="006B539C"/>
    <w:rsid w:val="006B5605"/>
    <w:rsid w:val="006B5E0E"/>
    <w:rsid w:val="006B69A5"/>
    <w:rsid w:val="006B79B6"/>
    <w:rsid w:val="006C055A"/>
    <w:rsid w:val="006C0B0C"/>
    <w:rsid w:val="006C13F8"/>
    <w:rsid w:val="006C2145"/>
    <w:rsid w:val="006C2D5C"/>
    <w:rsid w:val="006C3197"/>
    <w:rsid w:val="006C4466"/>
    <w:rsid w:val="006C7CF1"/>
    <w:rsid w:val="006D484D"/>
    <w:rsid w:val="006D5BF8"/>
    <w:rsid w:val="006E359B"/>
    <w:rsid w:val="006E701A"/>
    <w:rsid w:val="006F06E8"/>
    <w:rsid w:val="006F0727"/>
    <w:rsid w:val="006F077A"/>
    <w:rsid w:val="006F22DC"/>
    <w:rsid w:val="006F2A0D"/>
    <w:rsid w:val="006F3E7B"/>
    <w:rsid w:val="006F4BA6"/>
    <w:rsid w:val="006F585F"/>
    <w:rsid w:val="006F5F16"/>
    <w:rsid w:val="006F6770"/>
    <w:rsid w:val="007001CC"/>
    <w:rsid w:val="00703B46"/>
    <w:rsid w:val="00703E17"/>
    <w:rsid w:val="00706788"/>
    <w:rsid w:val="00706971"/>
    <w:rsid w:val="00706DF6"/>
    <w:rsid w:val="00706FAC"/>
    <w:rsid w:val="007079C4"/>
    <w:rsid w:val="00710289"/>
    <w:rsid w:val="007113E9"/>
    <w:rsid w:val="00714EB9"/>
    <w:rsid w:val="00715B1C"/>
    <w:rsid w:val="007164B0"/>
    <w:rsid w:val="00716524"/>
    <w:rsid w:val="00717E47"/>
    <w:rsid w:val="007233F5"/>
    <w:rsid w:val="00725457"/>
    <w:rsid w:val="00726653"/>
    <w:rsid w:val="007314A0"/>
    <w:rsid w:val="00731F3F"/>
    <w:rsid w:val="0073207D"/>
    <w:rsid w:val="00732AD1"/>
    <w:rsid w:val="0073513F"/>
    <w:rsid w:val="00736711"/>
    <w:rsid w:val="007374FC"/>
    <w:rsid w:val="0074147F"/>
    <w:rsid w:val="0074239C"/>
    <w:rsid w:val="007431B4"/>
    <w:rsid w:val="007446EE"/>
    <w:rsid w:val="00745F15"/>
    <w:rsid w:val="00746441"/>
    <w:rsid w:val="007467FE"/>
    <w:rsid w:val="00746A1D"/>
    <w:rsid w:val="007515BF"/>
    <w:rsid w:val="00752B77"/>
    <w:rsid w:val="00753971"/>
    <w:rsid w:val="007545E8"/>
    <w:rsid w:val="007548E6"/>
    <w:rsid w:val="00754AC5"/>
    <w:rsid w:val="00755C50"/>
    <w:rsid w:val="007574C8"/>
    <w:rsid w:val="00757F7A"/>
    <w:rsid w:val="0076077F"/>
    <w:rsid w:val="00762BFE"/>
    <w:rsid w:val="0076634F"/>
    <w:rsid w:val="0076724B"/>
    <w:rsid w:val="0077268C"/>
    <w:rsid w:val="007727B8"/>
    <w:rsid w:val="00772CD3"/>
    <w:rsid w:val="007745B0"/>
    <w:rsid w:val="00774E86"/>
    <w:rsid w:val="00775AFE"/>
    <w:rsid w:val="00775D4E"/>
    <w:rsid w:val="00776689"/>
    <w:rsid w:val="00780AE2"/>
    <w:rsid w:val="00782F76"/>
    <w:rsid w:val="007838FF"/>
    <w:rsid w:val="00784DDD"/>
    <w:rsid w:val="00785B44"/>
    <w:rsid w:val="00787AB7"/>
    <w:rsid w:val="00790364"/>
    <w:rsid w:val="0079201E"/>
    <w:rsid w:val="00794F3E"/>
    <w:rsid w:val="007967FB"/>
    <w:rsid w:val="007A0509"/>
    <w:rsid w:val="007A05D4"/>
    <w:rsid w:val="007A2BFD"/>
    <w:rsid w:val="007A32CB"/>
    <w:rsid w:val="007A39D3"/>
    <w:rsid w:val="007A42D4"/>
    <w:rsid w:val="007A6803"/>
    <w:rsid w:val="007A71DA"/>
    <w:rsid w:val="007A7B65"/>
    <w:rsid w:val="007B01B9"/>
    <w:rsid w:val="007B06CB"/>
    <w:rsid w:val="007B08E2"/>
    <w:rsid w:val="007B1C6C"/>
    <w:rsid w:val="007B21F5"/>
    <w:rsid w:val="007B243F"/>
    <w:rsid w:val="007B37A1"/>
    <w:rsid w:val="007B3CAC"/>
    <w:rsid w:val="007B45E1"/>
    <w:rsid w:val="007B483B"/>
    <w:rsid w:val="007B5D50"/>
    <w:rsid w:val="007B652F"/>
    <w:rsid w:val="007B7B31"/>
    <w:rsid w:val="007C07CE"/>
    <w:rsid w:val="007C0A69"/>
    <w:rsid w:val="007C0EF3"/>
    <w:rsid w:val="007C1C43"/>
    <w:rsid w:val="007C1CEF"/>
    <w:rsid w:val="007C30E1"/>
    <w:rsid w:val="007C3AD1"/>
    <w:rsid w:val="007C3FDC"/>
    <w:rsid w:val="007C4607"/>
    <w:rsid w:val="007C4B7B"/>
    <w:rsid w:val="007C7AD8"/>
    <w:rsid w:val="007C7DB4"/>
    <w:rsid w:val="007D3628"/>
    <w:rsid w:val="007D7054"/>
    <w:rsid w:val="007E1966"/>
    <w:rsid w:val="007E1AB7"/>
    <w:rsid w:val="007E1CC8"/>
    <w:rsid w:val="007E1FE1"/>
    <w:rsid w:val="007E2087"/>
    <w:rsid w:val="007E328A"/>
    <w:rsid w:val="007E4D2A"/>
    <w:rsid w:val="007E4DE5"/>
    <w:rsid w:val="007E51BD"/>
    <w:rsid w:val="007E55FF"/>
    <w:rsid w:val="007E59BD"/>
    <w:rsid w:val="007F0F4A"/>
    <w:rsid w:val="007F11CB"/>
    <w:rsid w:val="007F37AB"/>
    <w:rsid w:val="007F3E16"/>
    <w:rsid w:val="007F45A4"/>
    <w:rsid w:val="007F576A"/>
    <w:rsid w:val="007F70BD"/>
    <w:rsid w:val="007F7152"/>
    <w:rsid w:val="007F790F"/>
    <w:rsid w:val="00802620"/>
    <w:rsid w:val="00803997"/>
    <w:rsid w:val="008063F3"/>
    <w:rsid w:val="0080679A"/>
    <w:rsid w:val="00806E8C"/>
    <w:rsid w:val="008071AD"/>
    <w:rsid w:val="00810DFB"/>
    <w:rsid w:val="008124E0"/>
    <w:rsid w:val="008126DD"/>
    <w:rsid w:val="008131FF"/>
    <w:rsid w:val="00815182"/>
    <w:rsid w:val="008162A8"/>
    <w:rsid w:val="00823843"/>
    <w:rsid w:val="0082390E"/>
    <w:rsid w:val="00823C39"/>
    <w:rsid w:val="00824820"/>
    <w:rsid w:val="00827846"/>
    <w:rsid w:val="00832B69"/>
    <w:rsid w:val="00832EEB"/>
    <w:rsid w:val="00833369"/>
    <w:rsid w:val="00834D7B"/>
    <w:rsid w:val="00835662"/>
    <w:rsid w:val="00835A97"/>
    <w:rsid w:val="00835B9B"/>
    <w:rsid w:val="00835D6F"/>
    <w:rsid w:val="0083682C"/>
    <w:rsid w:val="008402FD"/>
    <w:rsid w:val="00841415"/>
    <w:rsid w:val="0084460F"/>
    <w:rsid w:val="00846788"/>
    <w:rsid w:val="00846EB3"/>
    <w:rsid w:val="00851388"/>
    <w:rsid w:val="00851BA2"/>
    <w:rsid w:val="00852371"/>
    <w:rsid w:val="00854E05"/>
    <w:rsid w:val="00855D7B"/>
    <w:rsid w:val="0085773E"/>
    <w:rsid w:val="008578E2"/>
    <w:rsid w:val="0086095E"/>
    <w:rsid w:val="008610BE"/>
    <w:rsid w:val="008616A9"/>
    <w:rsid w:val="0086179D"/>
    <w:rsid w:val="00861C4E"/>
    <w:rsid w:val="00861D49"/>
    <w:rsid w:val="00862BD9"/>
    <w:rsid w:val="0086520D"/>
    <w:rsid w:val="0086615C"/>
    <w:rsid w:val="0086755C"/>
    <w:rsid w:val="00870561"/>
    <w:rsid w:val="00872E23"/>
    <w:rsid w:val="00873B17"/>
    <w:rsid w:val="008747B2"/>
    <w:rsid w:val="008751FC"/>
    <w:rsid w:val="008802FA"/>
    <w:rsid w:val="008806FC"/>
    <w:rsid w:val="008823FE"/>
    <w:rsid w:val="00882599"/>
    <w:rsid w:val="00882B96"/>
    <w:rsid w:val="008831E3"/>
    <w:rsid w:val="0088616E"/>
    <w:rsid w:val="00886899"/>
    <w:rsid w:val="0088764A"/>
    <w:rsid w:val="008879B6"/>
    <w:rsid w:val="00890F3F"/>
    <w:rsid w:val="00891C87"/>
    <w:rsid w:val="008922BC"/>
    <w:rsid w:val="008925ED"/>
    <w:rsid w:val="0089615B"/>
    <w:rsid w:val="008970C8"/>
    <w:rsid w:val="008A0197"/>
    <w:rsid w:val="008A3865"/>
    <w:rsid w:val="008A5E7D"/>
    <w:rsid w:val="008A63EF"/>
    <w:rsid w:val="008A762C"/>
    <w:rsid w:val="008A79A6"/>
    <w:rsid w:val="008B1FEA"/>
    <w:rsid w:val="008B561A"/>
    <w:rsid w:val="008B7E73"/>
    <w:rsid w:val="008C0B5B"/>
    <w:rsid w:val="008C16F8"/>
    <w:rsid w:val="008C35AA"/>
    <w:rsid w:val="008C3620"/>
    <w:rsid w:val="008C40FC"/>
    <w:rsid w:val="008C49A7"/>
    <w:rsid w:val="008C540B"/>
    <w:rsid w:val="008C5D76"/>
    <w:rsid w:val="008C65B9"/>
    <w:rsid w:val="008C68DD"/>
    <w:rsid w:val="008C7A9C"/>
    <w:rsid w:val="008D0687"/>
    <w:rsid w:val="008D0D2B"/>
    <w:rsid w:val="008D1398"/>
    <w:rsid w:val="008D1C38"/>
    <w:rsid w:val="008D43BE"/>
    <w:rsid w:val="008D455D"/>
    <w:rsid w:val="008D5349"/>
    <w:rsid w:val="008D5F2B"/>
    <w:rsid w:val="008E3281"/>
    <w:rsid w:val="008E3F62"/>
    <w:rsid w:val="008E7B18"/>
    <w:rsid w:val="008F08A2"/>
    <w:rsid w:val="008F1CA6"/>
    <w:rsid w:val="008F29BC"/>
    <w:rsid w:val="008F2D17"/>
    <w:rsid w:val="008F55DE"/>
    <w:rsid w:val="008F66C9"/>
    <w:rsid w:val="00901ED5"/>
    <w:rsid w:val="00901F61"/>
    <w:rsid w:val="009036AC"/>
    <w:rsid w:val="00903E0C"/>
    <w:rsid w:val="00907415"/>
    <w:rsid w:val="00907527"/>
    <w:rsid w:val="00911A2E"/>
    <w:rsid w:val="00911ABF"/>
    <w:rsid w:val="0091271C"/>
    <w:rsid w:val="00913395"/>
    <w:rsid w:val="009137DD"/>
    <w:rsid w:val="00914220"/>
    <w:rsid w:val="00914D19"/>
    <w:rsid w:val="00914E09"/>
    <w:rsid w:val="009160C8"/>
    <w:rsid w:val="009164A3"/>
    <w:rsid w:val="0091723E"/>
    <w:rsid w:val="00917E9F"/>
    <w:rsid w:val="0092103E"/>
    <w:rsid w:val="00921F7E"/>
    <w:rsid w:val="00922A80"/>
    <w:rsid w:val="00923383"/>
    <w:rsid w:val="009233D1"/>
    <w:rsid w:val="0092365F"/>
    <w:rsid w:val="009243F3"/>
    <w:rsid w:val="00924BC0"/>
    <w:rsid w:val="00924EDD"/>
    <w:rsid w:val="00930AD2"/>
    <w:rsid w:val="00932D2E"/>
    <w:rsid w:val="00933A18"/>
    <w:rsid w:val="009341F4"/>
    <w:rsid w:val="00936357"/>
    <w:rsid w:val="009374CF"/>
    <w:rsid w:val="00941997"/>
    <w:rsid w:val="00941BC1"/>
    <w:rsid w:val="00942D96"/>
    <w:rsid w:val="00944112"/>
    <w:rsid w:val="0094484E"/>
    <w:rsid w:val="00945C4E"/>
    <w:rsid w:val="009461B8"/>
    <w:rsid w:val="00946E72"/>
    <w:rsid w:val="0094732E"/>
    <w:rsid w:val="00950674"/>
    <w:rsid w:val="009526E6"/>
    <w:rsid w:val="00952EFA"/>
    <w:rsid w:val="0095499E"/>
    <w:rsid w:val="00954D4E"/>
    <w:rsid w:val="009554B2"/>
    <w:rsid w:val="0095682B"/>
    <w:rsid w:val="00957348"/>
    <w:rsid w:val="009603E2"/>
    <w:rsid w:val="009620AB"/>
    <w:rsid w:val="0096252D"/>
    <w:rsid w:val="00964C3F"/>
    <w:rsid w:val="00966BAC"/>
    <w:rsid w:val="00970797"/>
    <w:rsid w:val="00970B85"/>
    <w:rsid w:val="00970F37"/>
    <w:rsid w:val="00970F9B"/>
    <w:rsid w:val="00972AD5"/>
    <w:rsid w:val="0097384C"/>
    <w:rsid w:val="00974472"/>
    <w:rsid w:val="0097578E"/>
    <w:rsid w:val="009815D5"/>
    <w:rsid w:val="00983640"/>
    <w:rsid w:val="009836C6"/>
    <w:rsid w:val="009837EF"/>
    <w:rsid w:val="009854A7"/>
    <w:rsid w:val="00985B3E"/>
    <w:rsid w:val="00987B20"/>
    <w:rsid w:val="0099052F"/>
    <w:rsid w:val="009907EA"/>
    <w:rsid w:val="00990A09"/>
    <w:rsid w:val="00990DFF"/>
    <w:rsid w:val="009913DF"/>
    <w:rsid w:val="0099253B"/>
    <w:rsid w:val="00993738"/>
    <w:rsid w:val="009938CE"/>
    <w:rsid w:val="00993DD2"/>
    <w:rsid w:val="00994354"/>
    <w:rsid w:val="00994F13"/>
    <w:rsid w:val="00994FA9"/>
    <w:rsid w:val="00995496"/>
    <w:rsid w:val="00997FB6"/>
    <w:rsid w:val="009A012B"/>
    <w:rsid w:val="009A045D"/>
    <w:rsid w:val="009A09E0"/>
    <w:rsid w:val="009A1368"/>
    <w:rsid w:val="009A37A0"/>
    <w:rsid w:val="009A419B"/>
    <w:rsid w:val="009A4A56"/>
    <w:rsid w:val="009A5279"/>
    <w:rsid w:val="009A52E5"/>
    <w:rsid w:val="009A5844"/>
    <w:rsid w:val="009A793C"/>
    <w:rsid w:val="009B0179"/>
    <w:rsid w:val="009B0D25"/>
    <w:rsid w:val="009B44F1"/>
    <w:rsid w:val="009B5A94"/>
    <w:rsid w:val="009B6E31"/>
    <w:rsid w:val="009B7D37"/>
    <w:rsid w:val="009C16A3"/>
    <w:rsid w:val="009C1DBE"/>
    <w:rsid w:val="009C3D5D"/>
    <w:rsid w:val="009C45F9"/>
    <w:rsid w:val="009C4A74"/>
    <w:rsid w:val="009C5A97"/>
    <w:rsid w:val="009C759D"/>
    <w:rsid w:val="009D1111"/>
    <w:rsid w:val="009D18BC"/>
    <w:rsid w:val="009D1952"/>
    <w:rsid w:val="009D484C"/>
    <w:rsid w:val="009D54B2"/>
    <w:rsid w:val="009D6E26"/>
    <w:rsid w:val="009D7616"/>
    <w:rsid w:val="009E05C8"/>
    <w:rsid w:val="009E17CD"/>
    <w:rsid w:val="009E4987"/>
    <w:rsid w:val="009E51A4"/>
    <w:rsid w:val="009E560A"/>
    <w:rsid w:val="009E67C7"/>
    <w:rsid w:val="009E7B98"/>
    <w:rsid w:val="009F004A"/>
    <w:rsid w:val="009F21FD"/>
    <w:rsid w:val="009F41C1"/>
    <w:rsid w:val="009F4812"/>
    <w:rsid w:val="009F7DC5"/>
    <w:rsid w:val="00A01278"/>
    <w:rsid w:val="00A022DB"/>
    <w:rsid w:val="00A065E6"/>
    <w:rsid w:val="00A06B04"/>
    <w:rsid w:val="00A10FE7"/>
    <w:rsid w:val="00A11940"/>
    <w:rsid w:val="00A1295C"/>
    <w:rsid w:val="00A13A38"/>
    <w:rsid w:val="00A1449A"/>
    <w:rsid w:val="00A20384"/>
    <w:rsid w:val="00A2087B"/>
    <w:rsid w:val="00A2104C"/>
    <w:rsid w:val="00A2137F"/>
    <w:rsid w:val="00A21573"/>
    <w:rsid w:val="00A236C0"/>
    <w:rsid w:val="00A30E09"/>
    <w:rsid w:val="00A310E1"/>
    <w:rsid w:val="00A31906"/>
    <w:rsid w:val="00A320D6"/>
    <w:rsid w:val="00A33105"/>
    <w:rsid w:val="00A342DB"/>
    <w:rsid w:val="00A348E5"/>
    <w:rsid w:val="00A348F4"/>
    <w:rsid w:val="00A34E41"/>
    <w:rsid w:val="00A372B7"/>
    <w:rsid w:val="00A409B2"/>
    <w:rsid w:val="00A40B80"/>
    <w:rsid w:val="00A41063"/>
    <w:rsid w:val="00A41171"/>
    <w:rsid w:val="00A42917"/>
    <w:rsid w:val="00A42A97"/>
    <w:rsid w:val="00A45889"/>
    <w:rsid w:val="00A45B79"/>
    <w:rsid w:val="00A529DA"/>
    <w:rsid w:val="00A52D22"/>
    <w:rsid w:val="00A53F9A"/>
    <w:rsid w:val="00A544ED"/>
    <w:rsid w:val="00A54512"/>
    <w:rsid w:val="00A54AAF"/>
    <w:rsid w:val="00A54F11"/>
    <w:rsid w:val="00A56341"/>
    <w:rsid w:val="00A5714C"/>
    <w:rsid w:val="00A57F7D"/>
    <w:rsid w:val="00A6456D"/>
    <w:rsid w:val="00A64EB3"/>
    <w:rsid w:val="00A66869"/>
    <w:rsid w:val="00A66A18"/>
    <w:rsid w:val="00A71FAD"/>
    <w:rsid w:val="00A72AD4"/>
    <w:rsid w:val="00A73031"/>
    <w:rsid w:val="00A77D47"/>
    <w:rsid w:val="00A838EF"/>
    <w:rsid w:val="00A83C97"/>
    <w:rsid w:val="00A850B1"/>
    <w:rsid w:val="00A854FB"/>
    <w:rsid w:val="00A85592"/>
    <w:rsid w:val="00A866B8"/>
    <w:rsid w:val="00A90103"/>
    <w:rsid w:val="00A91F02"/>
    <w:rsid w:val="00A9407A"/>
    <w:rsid w:val="00A9628D"/>
    <w:rsid w:val="00A97199"/>
    <w:rsid w:val="00A97F79"/>
    <w:rsid w:val="00AA160E"/>
    <w:rsid w:val="00AA27F1"/>
    <w:rsid w:val="00AA34CA"/>
    <w:rsid w:val="00AA44C9"/>
    <w:rsid w:val="00AA4CCB"/>
    <w:rsid w:val="00AA51B5"/>
    <w:rsid w:val="00AA5ADE"/>
    <w:rsid w:val="00AA6415"/>
    <w:rsid w:val="00AA65A4"/>
    <w:rsid w:val="00AA7244"/>
    <w:rsid w:val="00AA7B0A"/>
    <w:rsid w:val="00AB0008"/>
    <w:rsid w:val="00AB0677"/>
    <w:rsid w:val="00AB1D9B"/>
    <w:rsid w:val="00AB205E"/>
    <w:rsid w:val="00AB22B9"/>
    <w:rsid w:val="00AB314D"/>
    <w:rsid w:val="00AB3CFD"/>
    <w:rsid w:val="00AB404E"/>
    <w:rsid w:val="00AB5E08"/>
    <w:rsid w:val="00AB6B2C"/>
    <w:rsid w:val="00AC2A78"/>
    <w:rsid w:val="00AC50E2"/>
    <w:rsid w:val="00AC5120"/>
    <w:rsid w:val="00AC7DA5"/>
    <w:rsid w:val="00AC7E9F"/>
    <w:rsid w:val="00AD1AFD"/>
    <w:rsid w:val="00AD2137"/>
    <w:rsid w:val="00AD27D6"/>
    <w:rsid w:val="00AD604B"/>
    <w:rsid w:val="00AD764C"/>
    <w:rsid w:val="00AE2968"/>
    <w:rsid w:val="00AE3A8F"/>
    <w:rsid w:val="00AE3DAC"/>
    <w:rsid w:val="00AE44D4"/>
    <w:rsid w:val="00AE49B9"/>
    <w:rsid w:val="00AE4B42"/>
    <w:rsid w:val="00AE5EE1"/>
    <w:rsid w:val="00AE7666"/>
    <w:rsid w:val="00AF0D20"/>
    <w:rsid w:val="00AF147C"/>
    <w:rsid w:val="00AF15DC"/>
    <w:rsid w:val="00AF1B7E"/>
    <w:rsid w:val="00AF28C0"/>
    <w:rsid w:val="00AF4536"/>
    <w:rsid w:val="00AF5972"/>
    <w:rsid w:val="00AF6086"/>
    <w:rsid w:val="00B000BD"/>
    <w:rsid w:val="00B00A6E"/>
    <w:rsid w:val="00B01AFA"/>
    <w:rsid w:val="00B021B9"/>
    <w:rsid w:val="00B02EDA"/>
    <w:rsid w:val="00B0531E"/>
    <w:rsid w:val="00B07D26"/>
    <w:rsid w:val="00B16538"/>
    <w:rsid w:val="00B16DBD"/>
    <w:rsid w:val="00B17C36"/>
    <w:rsid w:val="00B23A42"/>
    <w:rsid w:val="00B251C4"/>
    <w:rsid w:val="00B257E2"/>
    <w:rsid w:val="00B27C0C"/>
    <w:rsid w:val="00B3054C"/>
    <w:rsid w:val="00B30F5F"/>
    <w:rsid w:val="00B319E5"/>
    <w:rsid w:val="00B32249"/>
    <w:rsid w:val="00B326A2"/>
    <w:rsid w:val="00B35A43"/>
    <w:rsid w:val="00B36728"/>
    <w:rsid w:val="00B41976"/>
    <w:rsid w:val="00B41B04"/>
    <w:rsid w:val="00B442CF"/>
    <w:rsid w:val="00B443DA"/>
    <w:rsid w:val="00B4490F"/>
    <w:rsid w:val="00B46230"/>
    <w:rsid w:val="00B46EDD"/>
    <w:rsid w:val="00B470CD"/>
    <w:rsid w:val="00B47911"/>
    <w:rsid w:val="00B47A0D"/>
    <w:rsid w:val="00B50895"/>
    <w:rsid w:val="00B5281B"/>
    <w:rsid w:val="00B52F40"/>
    <w:rsid w:val="00B53D1B"/>
    <w:rsid w:val="00B53F85"/>
    <w:rsid w:val="00B54AE7"/>
    <w:rsid w:val="00B56C7F"/>
    <w:rsid w:val="00B572E1"/>
    <w:rsid w:val="00B57378"/>
    <w:rsid w:val="00B57CAF"/>
    <w:rsid w:val="00B60819"/>
    <w:rsid w:val="00B60B69"/>
    <w:rsid w:val="00B61AD9"/>
    <w:rsid w:val="00B62180"/>
    <w:rsid w:val="00B63997"/>
    <w:rsid w:val="00B63DAD"/>
    <w:rsid w:val="00B64024"/>
    <w:rsid w:val="00B64553"/>
    <w:rsid w:val="00B65F33"/>
    <w:rsid w:val="00B66D6F"/>
    <w:rsid w:val="00B67608"/>
    <w:rsid w:val="00B708E9"/>
    <w:rsid w:val="00B72641"/>
    <w:rsid w:val="00B7317A"/>
    <w:rsid w:val="00B7338F"/>
    <w:rsid w:val="00B73BF2"/>
    <w:rsid w:val="00B74C3B"/>
    <w:rsid w:val="00B74C61"/>
    <w:rsid w:val="00B74D4C"/>
    <w:rsid w:val="00B75A03"/>
    <w:rsid w:val="00B7760B"/>
    <w:rsid w:val="00B80117"/>
    <w:rsid w:val="00B805A4"/>
    <w:rsid w:val="00B809F4"/>
    <w:rsid w:val="00B82928"/>
    <w:rsid w:val="00B82A5B"/>
    <w:rsid w:val="00B82FD0"/>
    <w:rsid w:val="00B836C4"/>
    <w:rsid w:val="00B86644"/>
    <w:rsid w:val="00B86AB9"/>
    <w:rsid w:val="00B87C19"/>
    <w:rsid w:val="00B90722"/>
    <w:rsid w:val="00B939A5"/>
    <w:rsid w:val="00B94797"/>
    <w:rsid w:val="00B94CA0"/>
    <w:rsid w:val="00BA16D4"/>
    <w:rsid w:val="00BA1DFF"/>
    <w:rsid w:val="00BA4626"/>
    <w:rsid w:val="00BA49CD"/>
    <w:rsid w:val="00BA7E50"/>
    <w:rsid w:val="00BB006B"/>
    <w:rsid w:val="00BB177F"/>
    <w:rsid w:val="00BB18B5"/>
    <w:rsid w:val="00BB201C"/>
    <w:rsid w:val="00BB3A75"/>
    <w:rsid w:val="00BB52C5"/>
    <w:rsid w:val="00BB5D71"/>
    <w:rsid w:val="00BB6581"/>
    <w:rsid w:val="00BC2BB2"/>
    <w:rsid w:val="00BC43BC"/>
    <w:rsid w:val="00BC5F33"/>
    <w:rsid w:val="00BC6C74"/>
    <w:rsid w:val="00BC6E21"/>
    <w:rsid w:val="00BC7632"/>
    <w:rsid w:val="00BC7BC1"/>
    <w:rsid w:val="00BD738F"/>
    <w:rsid w:val="00BD7A45"/>
    <w:rsid w:val="00BE10D7"/>
    <w:rsid w:val="00BE5297"/>
    <w:rsid w:val="00BE57AB"/>
    <w:rsid w:val="00BE5E56"/>
    <w:rsid w:val="00BE7706"/>
    <w:rsid w:val="00BF011D"/>
    <w:rsid w:val="00BF01B7"/>
    <w:rsid w:val="00BF3F1B"/>
    <w:rsid w:val="00BF5008"/>
    <w:rsid w:val="00BF52CD"/>
    <w:rsid w:val="00BF7719"/>
    <w:rsid w:val="00BF7A43"/>
    <w:rsid w:val="00C0153C"/>
    <w:rsid w:val="00C019B6"/>
    <w:rsid w:val="00C0283B"/>
    <w:rsid w:val="00C02BC9"/>
    <w:rsid w:val="00C03C3F"/>
    <w:rsid w:val="00C03F7A"/>
    <w:rsid w:val="00C05CE5"/>
    <w:rsid w:val="00C06033"/>
    <w:rsid w:val="00C061D0"/>
    <w:rsid w:val="00C10994"/>
    <w:rsid w:val="00C112C4"/>
    <w:rsid w:val="00C11575"/>
    <w:rsid w:val="00C1426C"/>
    <w:rsid w:val="00C157B7"/>
    <w:rsid w:val="00C17386"/>
    <w:rsid w:val="00C22A8B"/>
    <w:rsid w:val="00C2301F"/>
    <w:rsid w:val="00C244B6"/>
    <w:rsid w:val="00C25ADD"/>
    <w:rsid w:val="00C27412"/>
    <w:rsid w:val="00C276DA"/>
    <w:rsid w:val="00C27C83"/>
    <w:rsid w:val="00C30AFC"/>
    <w:rsid w:val="00C30D36"/>
    <w:rsid w:val="00C31A94"/>
    <w:rsid w:val="00C330B9"/>
    <w:rsid w:val="00C33139"/>
    <w:rsid w:val="00C335B6"/>
    <w:rsid w:val="00C34F2B"/>
    <w:rsid w:val="00C37ACB"/>
    <w:rsid w:val="00C412E7"/>
    <w:rsid w:val="00C432A7"/>
    <w:rsid w:val="00C4412F"/>
    <w:rsid w:val="00C460C6"/>
    <w:rsid w:val="00C520C8"/>
    <w:rsid w:val="00C53D2D"/>
    <w:rsid w:val="00C54682"/>
    <w:rsid w:val="00C57E88"/>
    <w:rsid w:val="00C61BDE"/>
    <w:rsid w:val="00C6303B"/>
    <w:rsid w:val="00C6366A"/>
    <w:rsid w:val="00C65988"/>
    <w:rsid w:val="00C66E8C"/>
    <w:rsid w:val="00C678E0"/>
    <w:rsid w:val="00C67AB3"/>
    <w:rsid w:val="00C710F7"/>
    <w:rsid w:val="00C738AD"/>
    <w:rsid w:val="00C749AF"/>
    <w:rsid w:val="00C74CC8"/>
    <w:rsid w:val="00C767E7"/>
    <w:rsid w:val="00C76B45"/>
    <w:rsid w:val="00C772AE"/>
    <w:rsid w:val="00C777B9"/>
    <w:rsid w:val="00C8025D"/>
    <w:rsid w:val="00C805D2"/>
    <w:rsid w:val="00C80A1A"/>
    <w:rsid w:val="00C8112D"/>
    <w:rsid w:val="00C82B36"/>
    <w:rsid w:val="00C850ED"/>
    <w:rsid w:val="00C85275"/>
    <w:rsid w:val="00C85A6A"/>
    <w:rsid w:val="00C864C5"/>
    <w:rsid w:val="00C86A71"/>
    <w:rsid w:val="00C87A49"/>
    <w:rsid w:val="00C87F4D"/>
    <w:rsid w:val="00C90E71"/>
    <w:rsid w:val="00C918E8"/>
    <w:rsid w:val="00C91AC9"/>
    <w:rsid w:val="00C92967"/>
    <w:rsid w:val="00C92C59"/>
    <w:rsid w:val="00C94638"/>
    <w:rsid w:val="00C95298"/>
    <w:rsid w:val="00C97876"/>
    <w:rsid w:val="00CA2AE7"/>
    <w:rsid w:val="00CA3088"/>
    <w:rsid w:val="00CA329E"/>
    <w:rsid w:val="00CA3537"/>
    <w:rsid w:val="00CA4DC8"/>
    <w:rsid w:val="00CA5E18"/>
    <w:rsid w:val="00CA6DB1"/>
    <w:rsid w:val="00CA6FE6"/>
    <w:rsid w:val="00CA7BA7"/>
    <w:rsid w:val="00CB0DA9"/>
    <w:rsid w:val="00CB0FC9"/>
    <w:rsid w:val="00CB2842"/>
    <w:rsid w:val="00CB458A"/>
    <w:rsid w:val="00CB48CB"/>
    <w:rsid w:val="00CB4A19"/>
    <w:rsid w:val="00CC007F"/>
    <w:rsid w:val="00CC212B"/>
    <w:rsid w:val="00CC423B"/>
    <w:rsid w:val="00CC465E"/>
    <w:rsid w:val="00CC46F0"/>
    <w:rsid w:val="00CC56CC"/>
    <w:rsid w:val="00CC57AA"/>
    <w:rsid w:val="00CC66FA"/>
    <w:rsid w:val="00CC7D19"/>
    <w:rsid w:val="00CD10BA"/>
    <w:rsid w:val="00CD11E5"/>
    <w:rsid w:val="00CD13AE"/>
    <w:rsid w:val="00CD183C"/>
    <w:rsid w:val="00CD223D"/>
    <w:rsid w:val="00CD28FE"/>
    <w:rsid w:val="00CD6744"/>
    <w:rsid w:val="00CD6975"/>
    <w:rsid w:val="00CD7497"/>
    <w:rsid w:val="00CD7B3D"/>
    <w:rsid w:val="00CD7F90"/>
    <w:rsid w:val="00CE35D2"/>
    <w:rsid w:val="00CE3826"/>
    <w:rsid w:val="00CE430B"/>
    <w:rsid w:val="00CE4BC4"/>
    <w:rsid w:val="00CE64BF"/>
    <w:rsid w:val="00CE6B8F"/>
    <w:rsid w:val="00CF0138"/>
    <w:rsid w:val="00CF164D"/>
    <w:rsid w:val="00CF236A"/>
    <w:rsid w:val="00CF2CA8"/>
    <w:rsid w:val="00CF2D43"/>
    <w:rsid w:val="00CF35CF"/>
    <w:rsid w:val="00CF46FD"/>
    <w:rsid w:val="00D004DB"/>
    <w:rsid w:val="00D024C1"/>
    <w:rsid w:val="00D02BEA"/>
    <w:rsid w:val="00D02EF2"/>
    <w:rsid w:val="00D03265"/>
    <w:rsid w:val="00D0487E"/>
    <w:rsid w:val="00D06614"/>
    <w:rsid w:val="00D06B61"/>
    <w:rsid w:val="00D07650"/>
    <w:rsid w:val="00D10FE6"/>
    <w:rsid w:val="00D11268"/>
    <w:rsid w:val="00D11900"/>
    <w:rsid w:val="00D11D29"/>
    <w:rsid w:val="00D12F72"/>
    <w:rsid w:val="00D131A5"/>
    <w:rsid w:val="00D1362A"/>
    <w:rsid w:val="00D14391"/>
    <w:rsid w:val="00D20C4E"/>
    <w:rsid w:val="00D2180C"/>
    <w:rsid w:val="00D230A1"/>
    <w:rsid w:val="00D26B59"/>
    <w:rsid w:val="00D26E65"/>
    <w:rsid w:val="00D277D9"/>
    <w:rsid w:val="00D279F6"/>
    <w:rsid w:val="00D27A14"/>
    <w:rsid w:val="00D33CE4"/>
    <w:rsid w:val="00D34400"/>
    <w:rsid w:val="00D34935"/>
    <w:rsid w:val="00D34BFF"/>
    <w:rsid w:val="00D37770"/>
    <w:rsid w:val="00D40DE3"/>
    <w:rsid w:val="00D426FE"/>
    <w:rsid w:val="00D437A2"/>
    <w:rsid w:val="00D4515F"/>
    <w:rsid w:val="00D45635"/>
    <w:rsid w:val="00D46FD7"/>
    <w:rsid w:val="00D47594"/>
    <w:rsid w:val="00D476CA"/>
    <w:rsid w:val="00D47899"/>
    <w:rsid w:val="00D51058"/>
    <w:rsid w:val="00D51CA8"/>
    <w:rsid w:val="00D5554D"/>
    <w:rsid w:val="00D55B05"/>
    <w:rsid w:val="00D55C63"/>
    <w:rsid w:val="00D55EAE"/>
    <w:rsid w:val="00D5670C"/>
    <w:rsid w:val="00D57B64"/>
    <w:rsid w:val="00D6041C"/>
    <w:rsid w:val="00D633BA"/>
    <w:rsid w:val="00D63521"/>
    <w:rsid w:val="00D63D81"/>
    <w:rsid w:val="00D64C48"/>
    <w:rsid w:val="00D66DF6"/>
    <w:rsid w:val="00D66FC3"/>
    <w:rsid w:val="00D708DC"/>
    <w:rsid w:val="00D71B76"/>
    <w:rsid w:val="00D7306E"/>
    <w:rsid w:val="00D73314"/>
    <w:rsid w:val="00D754F0"/>
    <w:rsid w:val="00D75946"/>
    <w:rsid w:val="00D761DA"/>
    <w:rsid w:val="00D764B7"/>
    <w:rsid w:val="00D76A8F"/>
    <w:rsid w:val="00D76ECA"/>
    <w:rsid w:val="00D77196"/>
    <w:rsid w:val="00D8088E"/>
    <w:rsid w:val="00D81D20"/>
    <w:rsid w:val="00D850E7"/>
    <w:rsid w:val="00D864BC"/>
    <w:rsid w:val="00D91E8C"/>
    <w:rsid w:val="00D926D7"/>
    <w:rsid w:val="00D933BD"/>
    <w:rsid w:val="00D938E8"/>
    <w:rsid w:val="00D938E9"/>
    <w:rsid w:val="00D95CBC"/>
    <w:rsid w:val="00D96CA9"/>
    <w:rsid w:val="00D96F78"/>
    <w:rsid w:val="00D975EE"/>
    <w:rsid w:val="00D976EE"/>
    <w:rsid w:val="00DA2269"/>
    <w:rsid w:val="00DA2371"/>
    <w:rsid w:val="00DA2842"/>
    <w:rsid w:val="00DA2AE1"/>
    <w:rsid w:val="00DA481F"/>
    <w:rsid w:val="00DA56E2"/>
    <w:rsid w:val="00DA6B9F"/>
    <w:rsid w:val="00DA6FF6"/>
    <w:rsid w:val="00DB31E0"/>
    <w:rsid w:val="00DB4DF2"/>
    <w:rsid w:val="00DB69E9"/>
    <w:rsid w:val="00DB73D2"/>
    <w:rsid w:val="00DC210B"/>
    <w:rsid w:val="00DC2851"/>
    <w:rsid w:val="00DC298B"/>
    <w:rsid w:val="00DC4507"/>
    <w:rsid w:val="00DC4E30"/>
    <w:rsid w:val="00DC557F"/>
    <w:rsid w:val="00DC5EAD"/>
    <w:rsid w:val="00DC73EF"/>
    <w:rsid w:val="00DC7577"/>
    <w:rsid w:val="00DD09F1"/>
    <w:rsid w:val="00DD1007"/>
    <w:rsid w:val="00DD3B0F"/>
    <w:rsid w:val="00DD41AA"/>
    <w:rsid w:val="00DD4514"/>
    <w:rsid w:val="00DD50C3"/>
    <w:rsid w:val="00DD6B8B"/>
    <w:rsid w:val="00DE0117"/>
    <w:rsid w:val="00DE0423"/>
    <w:rsid w:val="00DE1B6F"/>
    <w:rsid w:val="00DE25A5"/>
    <w:rsid w:val="00DE26D5"/>
    <w:rsid w:val="00DE26FF"/>
    <w:rsid w:val="00DE2827"/>
    <w:rsid w:val="00DE32FF"/>
    <w:rsid w:val="00DE3CDF"/>
    <w:rsid w:val="00DE4329"/>
    <w:rsid w:val="00DE457B"/>
    <w:rsid w:val="00DE56F9"/>
    <w:rsid w:val="00DE5A7E"/>
    <w:rsid w:val="00DE5FB7"/>
    <w:rsid w:val="00DE74B7"/>
    <w:rsid w:val="00DE7B97"/>
    <w:rsid w:val="00DF03D0"/>
    <w:rsid w:val="00DF1417"/>
    <w:rsid w:val="00DF23C9"/>
    <w:rsid w:val="00DF342A"/>
    <w:rsid w:val="00DF3A2B"/>
    <w:rsid w:val="00DF3F92"/>
    <w:rsid w:val="00DF62D1"/>
    <w:rsid w:val="00E00838"/>
    <w:rsid w:val="00E011BE"/>
    <w:rsid w:val="00E0188C"/>
    <w:rsid w:val="00E02701"/>
    <w:rsid w:val="00E0336F"/>
    <w:rsid w:val="00E05341"/>
    <w:rsid w:val="00E068D8"/>
    <w:rsid w:val="00E068FA"/>
    <w:rsid w:val="00E072D8"/>
    <w:rsid w:val="00E13DAA"/>
    <w:rsid w:val="00E14E0B"/>
    <w:rsid w:val="00E163A1"/>
    <w:rsid w:val="00E16424"/>
    <w:rsid w:val="00E169C1"/>
    <w:rsid w:val="00E17D93"/>
    <w:rsid w:val="00E22F1A"/>
    <w:rsid w:val="00E24736"/>
    <w:rsid w:val="00E26507"/>
    <w:rsid w:val="00E26CE0"/>
    <w:rsid w:val="00E30327"/>
    <w:rsid w:val="00E306BA"/>
    <w:rsid w:val="00E31571"/>
    <w:rsid w:val="00E32333"/>
    <w:rsid w:val="00E339AB"/>
    <w:rsid w:val="00E34CB7"/>
    <w:rsid w:val="00E35C23"/>
    <w:rsid w:val="00E42426"/>
    <w:rsid w:val="00E42D27"/>
    <w:rsid w:val="00E43007"/>
    <w:rsid w:val="00E43C68"/>
    <w:rsid w:val="00E442FC"/>
    <w:rsid w:val="00E44676"/>
    <w:rsid w:val="00E510D4"/>
    <w:rsid w:val="00E51B7D"/>
    <w:rsid w:val="00E5374C"/>
    <w:rsid w:val="00E5409B"/>
    <w:rsid w:val="00E540D3"/>
    <w:rsid w:val="00E5481A"/>
    <w:rsid w:val="00E54CDF"/>
    <w:rsid w:val="00E5517A"/>
    <w:rsid w:val="00E55BC3"/>
    <w:rsid w:val="00E571CA"/>
    <w:rsid w:val="00E5740F"/>
    <w:rsid w:val="00E60359"/>
    <w:rsid w:val="00E60859"/>
    <w:rsid w:val="00E61721"/>
    <w:rsid w:val="00E6276F"/>
    <w:rsid w:val="00E65C6A"/>
    <w:rsid w:val="00E6604A"/>
    <w:rsid w:val="00E667D4"/>
    <w:rsid w:val="00E670E8"/>
    <w:rsid w:val="00E71994"/>
    <w:rsid w:val="00E71CBB"/>
    <w:rsid w:val="00E72958"/>
    <w:rsid w:val="00E73AC1"/>
    <w:rsid w:val="00E7496F"/>
    <w:rsid w:val="00E7640F"/>
    <w:rsid w:val="00E82458"/>
    <w:rsid w:val="00E840F1"/>
    <w:rsid w:val="00E8470F"/>
    <w:rsid w:val="00E84829"/>
    <w:rsid w:val="00E85175"/>
    <w:rsid w:val="00E85364"/>
    <w:rsid w:val="00E86F0B"/>
    <w:rsid w:val="00E87142"/>
    <w:rsid w:val="00E874DC"/>
    <w:rsid w:val="00E87816"/>
    <w:rsid w:val="00E87FC9"/>
    <w:rsid w:val="00E9044D"/>
    <w:rsid w:val="00E934C5"/>
    <w:rsid w:val="00E93F33"/>
    <w:rsid w:val="00E966B2"/>
    <w:rsid w:val="00E97E1F"/>
    <w:rsid w:val="00EA02A4"/>
    <w:rsid w:val="00EA02D9"/>
    <w:rsid w:val="00EA228D"/>
    <w:rsid w:val="00EA33F7"/>
    <w:rsid w:val="00EA384A"/>
    <w:rsid w:val="00EA74A4"/>
    <w:rsid w:val="00EA7528"/>
    <w:rsid w:val="00EA7697"/>
    <w:rsid w:val="00EB2752"/>
    <w:rsid w:val="00EB2E47"/>
    <w:rsid w:val="00EB7F04"/>
    <w:rsid w:val="00EC264B"/>
    <w:rsid w:val="00EC4794"/>
    <w:rsid w:val="00EC48C3"/>
    <w:rsid w:val="00EC5DA8"/>
    <w:rsid w:val="00EC5E12"/>
    <w:rsid w:val="00EC6406"/>
    <w:rsid w:val="00EC65CA"/>
    <w:rsid w:val="00EC70DF"/>
    <w:rsid w:val="00ED509A"/>
    <w:rsid w:val="00ED55E8"/>
    <w:rsid w:val="00ED76DE"/>
    <w:rsid w:val="00ED791B"/>
    <w:rsid w:val="00EE0C1F"/>
    <w:rsid w:val="00EE0FC9"/>
    <w:rsid w:val="00EE25D3"/>
    <w:rsid w:val="00EE2624"/>
    <w:rsid w:val="00EE276D"/>
    <w:rsid w:val="00EE5656"/>
    <w:rsid w:val="00EE69A7"/>
    <w:rsid w:val="00EE6C56"/>
    <w:rsid w:val="00EE6DB9"/>
    <w:rsid w:val="00EE7517"/>
    <w:rsid w:val="00EF2DBD"/>
    <w:rsid w:val="00EF3669"/>
    <w:rsid w:val="00EF4232"/>
    <w:rsid w:val="00EF44F8"/>
    <w:rsid w:val="00EF475E"/>
    <w:rsid w:val="00EF49BF"/>
    <w:rsid w:val="00EF6532"/>
    <w:rsid w:val="00EF6886"/>
    <w:rsid w:val="00EF6DD9"/>
    <w:rsid w:val="00EF7EAD"/>
    <w:rsid w:val="00F003CB"/>
    <w:rsid w:val="00F00B8F"/>
    <w:rsid w:val="00F017F7"/>
    <w:rsid w:val="00F01C65"/>
    <w:rsid w:val="00F0224D"/>
    <w:rsid w:val="00F03939"/>
    <w:rsid w:val="00F045F4"/>
    <w:rsid w:val="00F05296"/>
    <w:rsid w:val="00F06D21"/>
    <w:rsid w:val="00F06EF3"/>
    <w:rsid w:val="00F11AAA"/>
    <w:rsid w:val="00F12332"/>
    <w:rsid w:val="00F1250C"/>
    <w:rsid w:val="00F14AC8"/>
    <w:rsid w:val="00F204DB"/>
    <w:rsid w:val="00F20A13"/>
    <w:rsid w:val="00F223F1"/>
    <w:rsid w:val="00F26A84"/>
    <w:rsid w:val="00F26D73"/>
    <w:rsid w:val="00F27DCE"/>
    <w:rsid w:val="00F30FF9"/>
    <w:rsid w:val="00F33287"/>
    <w:rsid w:val="00F33755"/>
    <w:rsid w:val="00F34225"/>
    <w:rsid w:val="00F34227"/>
    <w:rsid w:val="00F35CF4"/>
    <w:rsid w:val="00F37933"/>
    <w:rsid w:val="00F37E5C"/>
    <w:rsid w:val="00F40645"/>
    <w:rsid w:val="00F43CE8"/>
    <w:rsid w:val="00F44D62"/>
    <w:rsid w:val="00F44EAC"/>
    <w:rsid w:val="00F47311"/>
    <w:rsid w:val="00F54495"/>
    <w:rsid w:val="00F558E6"/>
    <w:rsid w:val="00F56461"/>
    <w:rsid w:val="00F56A64"/>
    <w:rsid w:val="00F56CC6"/>
    <w:rsid w:val="00F5790E"/>
    <w:rsid w:val="00F600E1"/>
    <w:rsid w:val="00F61B3E"/>
    <w:rsid w:val="00F63500"/>
    <w:rsid w:val="00F63C8C"/>
    <w:rsid w:val="00F653BA"/>
    <w:rsid w:val="00F65ADB"/>
    <w:rsid w:val="00F66943"/>
    <w:rsid w:val="00F67D96"/>
    <w:rsid w:val="00F7091A"/>
    <w:rsid w:val="00F71502"/>
    <w:rsid w:val="00F71BCC"/>
    <w:rsid w:val="00F73775"/>
    <w:rsid w:val="00F737D6"/>
    <w:rsid w:val="00F74333"/>
    <w:rsid w:val="00F75176"/>
    <w:rsid w:val="00F75F85"/>
    <w:rsid w:val="00F7627C"/>
    <w:rsid w:val="00F763A6"/>
    <w:rsid w:val="00F803E4"/>
    <w:rsid w:val="00F8122E"/>
    <w:rsid w:val="00F85676"/>
    <w:rsid w:val="00F8654F"/>
    <w:rsid w:val="00F903D5"/>
    <w:rsid w:val="00F91C35"/>
    <w:rsid w:val="00F94BB7"/>
    <w:rsid w:val="00F95119"/>
    <w:rsid w:val="00FA006C"/>
    <w:rsid w:val="00FA1C8A"/>
    <w:rsid w:val="00FA447C"/>
    <w:rsid w:val="00FA5E2E"/>
    <w:rsid w:val="00FA7515"/>
    <w:rsid w:val="00FB0E8B"/>
    <w:rsid w:val="00FB1D28"/>
    <w:rsid w:val="00FB1E39"/>
    <w:rsid w:val="00FB2726"/>
    <w:rsid w:val="00FB281B"/>
    <w:rsid w:val="00FB5EDA"/>
    <w:rsid w:val="00FB5F02"/>
    <w:rsid w:val="00FC0301"/>
    <w:rsid w:val="00FC24B8"/>
    <w:rsid w:val="00FC250A"/>
    <w:rsid w:val="00FC379E"/>
    <w:rsid w:val="00FC4819"/>
    <w:rsid w:val="00FC4899"/>
    <w:rsid w:val="00FC4998"/>
    <w:rsid w:val="00FC5013"/>
    <w:rsid w:val="00FC518C"/>
    <w:rsid w:val="00FC5803"/>
    <w:rsid w:val="00FC6422"/>
    <w:rsid w:val="00FC6AE0"/>
    <w:rsid w:val="00FD00C8"/>
    <w:rsid w:val="00FD1A8F"/>
    <w:rsid w:val="00FD2443"/>
    <w:rsid w:val="00FD55EB"/>
    <w:rsid w:val="00FD567A"/>
    <w:rsid w:val="00FD76F5"/>
    <w:rsid w:val="00FE07D5"/>
    <w:rsid w:val="00FE211A"/>
    <w:rsid w:val="00FE253E"/>
    <w:rsid w:val="00FE44EE"/>
    <w:rsid w:val="00FE5FC0"/>
    <w:rsid w:val="00FE7261"/>
    <w:rsid w:val="00FE74D7"/>
    <w:rsid w:val="00FE7E12"/>
    <w:rsid w:val="00FF0751"/>
    <w:rsid w:val="00FF1403"/>
    <w:rsid w:val="00FF19E0"/>
    <w:rsid w:val="00FF32A9"/>
    <w:rsid w:val="00FF3D21"/>
    <w:rsid w:val="00FF5409"/>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E7699"/>
  <w15:docId w15:val="{CCE40D84-E594-474A-A72C-3338C9837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lt-LT" w:eastAsia="en-US" w:bidi="ar-SA"/>
      </w:rPr>
    </w:rPrDefault>
    <w:pPrDefault>
      <w:pPr>
        <w:spacing w:line="200" w:lineRule="atLeast"/>
        <w:ind w:left="34"/>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010"/>
    <w:rPr>
      <w:rFonts w:asciiTheme="minorHAnsi" w:hAnsiTheme="minorHAnsi" w:cstheme="minorBidi"/>
      <w:sz w:val="22"/>
      <w:szCs w:val="22"/>
    </w:rPr>
  </w:style>
  <w:style w:type="paragraph" w:styleId="Heading1">
    <w:name w:val="heading 1"/>
    <w:basedOn w:val="Normal"/>
    <w:next w:val="Normal"/>
    <w:link w:val="Heading1Char"/>
    <w:qFormat/>
    <w:rsid w:val="00E169C1"/>
    <w:pPr>
      <w:keepNext/>
      <w:spacing w:before="240" w:after="60"/>
      <w:outlineLvl w:val="0"/>
    </w:pPr>
    <w:rPr>
      <w:rFonts w:asciiTheme="majorHAnsi" w:eastAsiaTheme="majorEastAsia" w:hAnsiTheme="majorHAnsi" w:cstheme="majorBidi"/>
      <w:b/>
      <w:bCs/>
      <w:kern w:val="32"/>
      <w:sz w:val="32"/>
      <w:szCs w:val="32"/>
    </w:rPr>
  </w:style>
  <w:style w:type="paragraph" w:styleId="Heading3">
    <w:name w:val="heading 3"/>
    <w:basedOn w:val="Normal"/>
    <w:next w:val="Normal"/>
    <w:link w:val="Heading3Char"/>
    <w:semiHidden/>
    <w:unhideWhenUsed/>
    <w:qFormat/>
    <w:rsid w:val="0052401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69C1"/>
    <w:rPr>
      <w:rFonts w:asciiTheme="majorHAnsi" w:eastAsiaTheme="majorEastAsia" w:hAnsiTheme="majorHAnsi" w:cstheme="majorBidi"/>
      <w:b/>
      <w:bCs/>
      <w:kern w:val="32"/>
      <w:sz w:val="32"/>
      <w:szCs w:val="32"/>
      <w:lang w:val="en-US" w:eastAsia="en-US"/>
    </w:rPr>
  </w:style>
  <w:style w:type="character" w:styleId="Strong">
    <w:name w:val="Strong"/>
    <w:basedOn w:val="DefaultParagraphFont"/>
    <w:uiPriority w:val="22"/>
    <w:qFormat/>
    <w:rsid w:val="00E169C1"/>
    <w:rPr>
      <w:b/>
      <w:bCs/>
    </w:rPr>
  </w:style>
  <w:style w:type="character" w:styleId="Emphasis">
    <w:name w:val="Emphasis"/>
    <w:basedOn w:val="DefaultParagraphFont"/>
    <w:qFormat/>
    <w:rsid w:val="00E169C1"/>
    <w:rPr>
      <w:i/>
      <w:iCs/>
    </w:rPr>
  </w:style>
  <w:style w:type="character" w:styleId="Hyperlink">
    <w:name w:val="Hyperlink"/>
    <w:basedOn w:val="DefaultParagraphFont"/>
    <w:uiPriority w:val="99"/>
    <w:unhideWhenUsed/>
    <w:rsid w:val="00524010"/>
    <w:rPr>
      <w:color w:val="0000FF"/>
      <w:u w:val="single"/>
    </w:rPr>
  </w:style>
  <w:style w:type="paragraph" w:styleId="ListParagraph">
    <w:name w:val="List Paragraph"/>
    <w:basedOn w:val="Normal"/>
    <w:uiPriority w:val="34"/>
    <w:qFormat/>
    <w:rsid w:val="00524010"/>
    <w:pPr>
      <w:ind w:left="720"/>
      <w:contextualSpacing/>
    </w:pPr>
  </w:style>
  <w:style w:type="paragraph" w:styleId="NoSpacing">
    <w:name w:val="No Spacing"/>
    <w:link w:val="NoSpacingChar"/>
    <w:uiPriority w:val="1"/>
    <w:qFormat/>
    <w:rsid w:val="00524010"/>
    <w:pPr>
      <w:widowControl w:val="0"/>
      <w:suppressAutoHyphens/>
      <w:autoSpaceDN w:val="0"/>
    </w:pPr>
    <w:rPr>
      <w:rFonts w:ascii="Liberation Serif" w:eastAsia="SimSun" w:hAnsi="Liberation Serif" w:cs="Mangal"/>
      <w:kern w:val="3"/>
      <w:sz w:val="24"/>
      <w:szCs w:val="21"/>
      <w:lang w:eastAsia="zh-CN" w:bidi="hi-IN"/>
    </w:rPr>
  </w:style>
  <w:style w:type="numbering" w:customStyle="1" w:styleId="Stilius2">
    <w:name w:val="Stilius2"/>
    <w:uiPriority w:val="99"/>
    <w:rsid w:val="00524010"/>
    <w:pPr>
      <w:numPr>
        <w:numId w:val="5"/>
      </w:numPr>
    </w:pPr>
  </w:style>
  <w:style w:type="numbering" w:customStyle="1" w:styleId="Stilius4">
    <w:name w:val="Stilius4"/>
    <w:uiPriority w:val="99"/>
    <w:rsid w:val="00524010"/>
    <w:pPr>
      <w:numPr>
        <w:numId w:val="10"/>
      </w:numPr>
    </w:pPr>
  </w:style>
  <w:style w:type="paragraph" w:customStyle="1" w:styleId="TURINYSPRIEDAI">
    <w:name w:val="TURINYS PRIEDAI"/>
    <w:basedOn w:val="Normal"/>
    <w:rsid w:val="00524010"/>
    <w:pPr>
      <w:widowControl w:val="0"/>
      <w:tabs>
        <w:tab w:val="left" w:pos="720"/>
      </w:tabs>
      <w:suppressAutoHyphens/>
      <w:adjustRightInd w:val="0"/>
      <w:spacing w:line="360" w:lineRule="atLeast"/>
      <w:textAlignment w:val="baseline"/>
    </w:pPr>
    <w:rPr>
      <w:rFonts w:ascii="Times New Roman" w:eastAsia="Times New Roman" w:hAnsi="Times New Roman" w:cs="Times New Roman"/>
      <w:color w:val="000000"/>
      <w:sz w:val="24"/>
      <w:szCs w:val="24"/>
      <w:lang w:eastAsia="ar-SA"/>
    </w:rPr>
  </w:style>
  <w:style w:type="character" w:customStyle="1" w:styleId="hps">
    <w:name w:val="hps"/>
    <w:basedOn w:val="DefaultParagraphFont"/>
    <w:rsid w:val="00524010"/>
  </w:style>
  <w:style w:type="paragraph" w:styleId="Footer">
    <w:name w:val="footer"/>
    <w:basedOn w:val="Normal"/>
    <w:link w:val="FooterChar"/>
    <w:uiPriority w:val="99"/>
    <w:rsid w:val="00524010"/>
    <w:pPr>
      <w:widowControl w:val="0"/>
      <w:tabs>
        <w:tab w:val="center" w:pos="4153"/>
        <w:tab w:val="right" w:pos="8306"/>
      </w:tabs>
      <w:suppressAutoHyphens/>
      <w:adjustRightInd w:val="0"/>
      <w:spacing w:line="360" w:lineRule="atLeast"/>
      <w:ind w:firstLine="851"/>
      <w:jc w:val="both"/>
      <w:textAlignment w:val="baseline"/>
    </w:pPr>
    <w:rPr>
      <w:rFonts w:ascii="Times New Roman" w:eastAsia="Times New Roman" w:hAnsi="Times New Roman" w:cs="Times New Roman"/>
      <w:sz w:val="24"/>
      <w:szCs w:val="24"/>
      <w:lang w:eastAsia="ar-SA"/>
    </w:rPr>
  </w:style>
  <w:style w:type="character" w:customStyle="1" w:styleId="FooterChar">
    <w:name w:val="Footer Char"/>
    <w:basedOn w:val="DefaultParagraphFont"/>
    <w:link w:val="Footer"/>
    <w:uiPriority w:val="99"/>
    <w:rsid w:val="00524010"/>
    <w:rPr>
      <w:rFonts w:eastAsia="Times New Roman"/>
      <w:sz w:val="24"/>
      <w:szCs w:val="24"/>
      <w:lang w:eastAsia="ar-SA"/>
    </w:rPr>
  </w:style>
  <w:style w:type="paragraph" w:customStyle="1" w:styleId="StiliusAntrat3Deinje">
    <w:name w:val="Stilius Antraštė 3 + Dešinėje"/>
    <w:basedOn w:val="Heading3"/>
    <w:rsid w:val="00524010"/>
    <w:pPr>
      <w:keepNext w:val="0"/>
      <w:keepLines w:val="0"/>
      <w:widowControl w:val="0"/>
      <w:tabs>
        <w:tab w:val="num" w:pos="360"/>
      </w:tabs>
      <w:suppressAutoHyphens/>
      <w:adjustRightInd w:val="0"/>
      <w:spacing w:before="0" w:line="240" w:lineRule="auto"/>
      <w:jc w:val="both"/>
      <w:textAlignment w:val="baseline"/>
    </w:pPr>
    <w:rPr>
      <w:rFonts w:ascii="Times New Roman" w:eastAsia="Times New Roman" w:hAnsi="Times New Roman" w:cs="Times New Roman"/>
      <w:b w:val="0"/>
      <w:bCs w:val="0"/>
      <w:color w:val="auto"/>
      <w:sz w:val="24"/>
      <w:szCs w:val="20"/>
      <w:lang w:eastAsia="ar-SA"/>
    </w:rPr>
  </w:style>
  <w:style w:type="character" w:customStyle="1" w:styleId="shorttext">
    <w:name w:val="short_text"/>
    <w:basedOn w:val="DefaultParagraphFont"/>
    <w:rsid w:val="00524010"/>
  </w:style>
  <w:style w:type="character" w:customStyle="1" w:styleId="Heading3Char">
    <w:name w:val="Heading 3 Char"/>
    <w:basedOn w:val="DefaultParagraphFont"/>
    <w:link w:val="Heading3"/>
    <w:semiHidden/>
    <w:rsid w:val="00524010"/>
    <w:rPr>
      <w:rFonts w:asciiTheme="majorHAnsi" w:eastAsiaTheme="majorEastAsia" w:hAnsiTheme="majorHAnsi" w:cstheme="majorBidi"/>
      <w:b/>
      <w:bCs/>
      <w:color w:val="4F81BD" w:themeColor="accent1"/>
      <w:sz w:val="22"/>
      <w:szCs w:val="22"/>
    </w:rPr>
  </w:style>
  <w:style w:type="character" w:customStyle="1" w:styleId="atn">
    <w:name w:val="atn"/>
    <w:basedOn w:val="DefaultParagraphFont"/>
    <w:rsid w:val="00DA56E2"/>
  </w:style>
  <w:style w:type="table" w:styleId="TableGrid">
    <w:name w:val="Table Grid"/>
    <w:basedOn w:val="TableNormal"/>
    <w:uiPriority w:val="59"/>
    <w:rsid w:val="00D46FD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831F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31F8"/>
    <w:rPr>
      <w:rFonts w:ascii="Tahoma" w:hAnsi="Tahoma" w:cs="Tahoma"/>
      <w:sz w:val="16"/>
      <w:szCs w:val="16"/>
    </w:rPr>
  </w:style>
  <w:style w:type="paragraph" w:styleId="Header">
    <w:name w:val="header"/>
    <w:basedOn w:val="Normal"/>
    <w:link w:val="HeaderChar"/>
    <w:uiPriority w:val="99"/>
    <w:unhideWhenUsed/>
    <w:rsid w:val="00983640"/>
    <w:pPr>
      <w:tabs>
        <w:tab w:val="center" w:pos="4819"/>
        <w:tab w:val="right" w:pos="9638"/>
      </w:tabs>
      <w:spacing w:line="240" w:lineRule="auto"/>
    </w:pPr>
  </w:style>
  <w:style w:type="character" w:customStyle="1" w:styleId="HeaderChar">
    <w:name w:val="Header Char"/>
    <w:basedOn w:val="DefaultParagraphFont"/>
    <w:link w:val="Header"/>
    <w:uiPriority w:val="99"/>
    <w:rsid w:val="00983640"/>
    <w:rPr>
      <w:rFonts w:asciiTheme="minorHAnsi" w:hAnsiTheme="minorHAnsi" w:cstheme="minorBidi"/>
      <w:sz w:val="22"/>
      <w:szCs w:val="22"/>
    </w:rPr>
  </w:style>
  <w:style w:type="character" w:styleId="CommentReference">
    <w:name w:val="annotation reference"/>
    <w:basedOn w:val="DefaultParagraphFont"/>
    <w:uiPriority w:val="99"/>
    <w:semiHidden/>
    <w:unhideWhenUsed/>
    <w:rsid w:val="00681BDD"/>
    <w:rPr>
      <w:sz w:val="16"/>
      <w:szCs w:val="16"/>
    </w:rPr>
  </w:style>
  <w:style w:type="paragraph" w:styleId="CommentText">
    <w:name w:val="annotation text"/>
    <w:basedOn w:val="Normal"/>
    <w:link w:val="CommentTextChar"/>
    <w:uiPriority w:val="99"/>
    <w:semiHidden/>
    <w:unhideWhenUsed/>
    <w:rsid w:val="00681BDD"/>
    <w:pPr>
      <w:spacing w:line="240" w:lineRule="auto"/>
    </w:pPr>
    <w:rPr>
      <w:sz w:val="20"/>
      <w:szCs w:val="20"/>
    </w:rPr>
  </w:style>
  <w:style w:type="character" w:customStyle="1" w:styleId="CommentTextChar">
    <w:name w:val="Comment Text Char"/>
    <w:basedOn w:val="DefaultParagraphFont"/>
    <w:link w:val="CommentText"/>
    <w:uiPriority w:val="99"/>
    <w:semiHidden/>
    <w:rsid w:val="00681BDD"/>
    <w:rPr>
      <w:rFonts w:asciiTheme="minorHAnsi" w:hAnsiTheme="minorHAnsi" w:cstheme="minorBidi"/>
    </w:rPr>
  </w:style>
  <w:style w:type="paragraph" w:styleId="CommentSubject">
    <w:name w:val="annotation subject"/>
    <w:basedOn w:val="CommentText"/>
    <w:next w:val="CommentText"/>
    <w:link w:val="CommentSubjectChar"/>
    <w:uiPriority w:val="99"/>
    <w:semiHidden/>
    <w:unhideWhenUsed/>
    <w:rsid w:val="00681BDD"/>
    <w:rPr>
      <w:b/>
      <w:bCs/>
    </w:rPr>
  </w:style>
  <w:style w:type="character" w:customStyle="1" w:styleId="CommentSubjectChar">
    <w:name w:val="Comment Subject Char"/>
    <w:basedOn w:val="CommentTextChar"/>
    <w:link w:val="CommentSubject"/>
    <w:uiPriority w:val="99"/>
    <w:semiHidden/>
    <w:rsid w:val="00681BDD"/>
    <w:rPr>
      <w:rFonts w:asciiTheme="minorHAnsi" w:hAnsiTheme="minorHAnsi" w:cstheme="minorBidi"/>
      <w:b/>
      <w:bCs/>
    </w:rPr>
  </w:style>
  <w:style w:type="paragraph" w:styleId="Revision">
    <w:name w:val="Revision"/>
    <w:hidden/>
    <w:uiPriority w:val="99"/>
    <w:semiHidden/>
    <w:rsid w:val="0046667C"/>
    <w:rPr>
      <w:rFonts w:asciiTheme="minorHAnsi" w:hAnsiTheme="minorHAnsi" w:cstheme="minorBidi"/>
      <w:sz w:val="22"/>
      <w:szCs w:val="22"/>
    </w:rPr>
  </w:style>
  <w:style w:type="paragraph" w:styleId="NormalWeb">
    <w:name w:val="Normal (Web)"/>
    <w:basedOn w:val="Normal"/>
    <w:uiPriority w:val="99"/>
    <w:unhideWhenUsed/>
    <w:rsid w:val="0030527A"/>
    <w:pPr>
      <w:spacing w:line="336" w:lineRule="auto"/>
    </w:pPr>
    <w:rPr>
      <w:rFonts w:ascii="Verdana" w:eastAsia="Times New Roman" w:hAnsi="Verdana" w:cs="Times New Roman"/>
      <w:color w:val="000000"/>
      <w:sz w:val="18"/>
      <w:szCs w:val="18"/>
      <w:lang w:eastAsia="lt-LT"/>
    </w:rPr>
  </w:style>
  <w:style w:type="character" w:customStyle="1" w:styleId="longtext">
    <w:name w:val="longtext"/>
    <w:basedOn w:val="DefaultParagraphFont"/>
    <w:rsid w:val="0030527A"/>
  </w:style>
  <w:style w:type="character" w:customStyle="1" w:styleId="NoSpacingChar">
    <w:name w:val="No Spacing Char"/>
    <w:link w:val="NoSpacing"/>
    <w:uiPriority w:val="1"/>
    <w:qFormat/>
    <w:locked/>
    <w:rsid w:val="000B6886"/>
    <w:rPr>
      <w:rFonts w:ascii="Liberation Serif" w:eastAsia="SimSun" w:hAnsi="Liberation Serif" w:cs="Mangal"/>
      <w:kern w:val="3"/>
      <w:sz w:val="24"/>
      <w:szCs w:val="21"/>
      <w:lang w:eastAsia="zh-CN" w:bidi="hi-IN"/>
    </w:rPr>
  </w:style>
  <w:style w:type="character" w:styleId="PageNumber">
    <w:name w:val="page number"/>
    <w:basedOn w:val="DefaultParagraphFont"/>
    <w:rsid w:val="00890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84407">
      <w:bodyDiv w:val="1"/>
      <w:marLeft w:val="0"/>
      <w:marRight w:val="0"/>
      <w:marTop w:val="0"/>
      <w:marBottom w:val="0"/>
      <w:divBdr>
        <w:top w:val="none" w:sz="0" w:space="0" w:color="auto"/>
        <w:left w:val="none" w:sz="0" w:space="0" w:color="auto"/>
        <w:bottom w:val="none" w:sz="0" w:space="0" w:color="auto"/>
        <w:right w:val="none" w:sz="0" w:space="0" w:color="auto"/>
      </w:divBdr>
    </w:div>
    <w:div w:id="340668048">
      <w:bodyDiv w:val="1"/>
      <w:marLeft w:val="0"/>
      <w:marRight w:val="0"/>
      <w:marTop w:val="0"/>
      <w:marBottom w:val="0"/>
      <w:divBdr>
        <w:top w:val="none" w:sz="0" w:space="0" w:color="auto"/>
        <w:left w:val="none" w:sz="0" w:space="0" w:color="auto"/>
        <w:bottom w:val="none" w:sz="0" w:space="0" w:color="auto"/>
        <w:right w:val="none" w:sz="0" w:space="0" w:color="auto"/>
      </w:divBdr>
    </w:div>
    <w:div w:id="420027341">
      <w:bodyDiv w:val="1"/>
      <w:marLeft w:val="0"/>
      <w:marRight w:val="0"/>
      <w:marTop w:val="0"/>
      <w:marBottom w:val="0"/>
      <w:divBdr>
        <w:top w:val="none" w:sz="0" w:space="0" w:color="auto"/>
        <w:left w:val="none" w:sz="0" w:space="0" w:color="auto"/>
        <w:bottom w:val="none" w:sz="0" w:space="0" w:color="auto"/>
        <w:right w:val="none" w:sz="0" w:space="0" w:color="auto"/>
      </w:divBdr>
    </w:div>
    <w:div w:id="931284733">
      <w:bodyDiv w:val="1"/>
      <w:marLeft w:val="0"/>
      <w:marRight w:val="0"/>
      <w:marTop w:val="0"/>
      <w:marBottom w:val="0"/>
      <w:divBdr>
        <w:top w:val="none" w:sz="0" w:space="0" w:color="auto"/>
        <w:left w:val="none" w:sz="0" w:space="0" w:color="auto"/>
        <w:bottom w:val="none" w:sz="0" w:space="0" w:color="auto"/>
        <w:right w:val="none" w:sz="0" w:space="0" w:color="auto"/>
      </w:divBdr>
    </w:div>
    <w:div w:id="952592032">
      <w:bodyDiv w:val="1"/>
      <w:marLeft w:val="0"/>
      <w:marRight w:val="0"/>
      <w:marTop w:val="0"/>
      <w:marBottom w:val="0"/>
      <w:divBdr>
        <w:top w:val="none" w:sz="0" w:space="0" w:color="auto"/>
        <w:left w:val="none" w:sz="0" w:space="0" w:color="auto"/>
        <w:bottom w:val="none" w:sz="0" w:space="0" w:color="auto"/>
        <w:right w:val="none" w:sz="0" w:space="0" w:color="auto"/>
      </w:divBdr>
      <w:divsChild>
        <w:div w:id="6252319">
          <w:marLeft w:val="0"/>
          <w:marRight w:val="0"/>
          <w:marTop w:val="0"/>
          <w:marBottom w:val="0"/>
          <w:divBdr>
            <w:top w:val="none" w:sz="0" w:space="0" w:color="auto"/>
            <w:left w:val="none" w:sz="0" w:space="0" w:color="auto"/>
            <w:bottom w:val="none" w:sz="0" w:space="0" w:color="auto"/>
            <w:right w:val="none" w:sz="0" w:space="0" w:color="auto"/>
          </w:divBdr>
          <w:divsChild>
            <w:div w:id="165362375">
              <w:marLeft w:val="0"/>
              <w:marRight w:val="0"/>
              <w:marTop w:val="0"/>
              <w:marBottom w:val="0"/>
              <w:divBdr>
                <w:top w:val="none" w:sz="0" w:space="0" w:color="auto"/>
                <w:left w:val="none" w:sz="0" w:space="0" w:color="auto"/>
                <w:bottom w:val="none" w:sz="0" w:space="0" w:color="auto"/>
                <w:right w:val="none" w:sz="0" w:space="0" w:color="auto"/>
              </w:divBdr>
              <w:divsChild>
                <w:div w:id="1651515157">
                  <w:marLeft w:val="0"/>
                  <w:marRight w:val="0"/>
                  <w:marTop w:val="0"/>
                  <w:marBottom w:val="0"/>
                  <w:divBdr>
                    <w:top w:val="none" w:sz="0" w:space="0" w:color="auto"/>
                    <w:left w:val="none" w:sz="0" w:space="0" w:color="auto"/>
                    <w:bottom w:val="none" w:sz="0" w:space="0" w:color="auto"/>
                    <w:right w:val="none" w:sz="0" w:space="0" w:color="auto"/>
                  </w:divBdr>
                  <w:divsChild>
                    <w:div w:id="1030376402">
                      <w:marLeft w:val="0"/>
                      <w:marRight w:val="0"/>
                      <w:marTop w:val="0"/>
                      <w:marBottom w:val="0"/>
                      <w:divBdr>
                        <w:top w:val="none" w:sz="0" w:space="0" w:color="auto"/>
                        <w:left w:val="none" w:sz="0" w:space="0" w:color="auto"/>
                        <w:bottom w:val="none" w:sz="0" w:space="0" w:color="auto"/>
                        <w:right w:val="none" w:sz="0" w:space="0" w:color="auto"/>
                      </w:divBdr>
                      <w:divsChild>
                        <w:div w:id="762992554">
                          <w:marLeft w:val="0"/>
                          <w:marRight w:val="0"/>
                          <w:marTop w:val="0"/>
                          <w:marBottom w:val="0"/>
                          <w:divBdr>
                            <w:top w:val="none" w:sz="0" w:space="0" w:color="auto"/>
                            <w:left w:val="none" w:sz="0" w:space="0" w:color="auto"/>
                            <w:bottom w:val="none" w:sz="0" w:space="0" w:color="auto"/>
                            <w:right w:val="none" w:sz="0" w:space="0" w:color="auto"/>
                          </w:divBdr>
                          <w:divsChild>
                            <w:div w:id="1105080645">
                              <w:marLeft w:val="0"/>
                              <w:marRight w:val="0"/>
                              <w:marTop w:val="0"/>
                              <w:marBottom w:val="0"/>
                              <w:divBdr>
                                <w:top w:val="none" w:sz="0" w:space="0" w:color="auto"/>
                                <w:left w:val="none" w:sz="0" w:space="0" w:color="auto"/>
                                <w:bottom w:val="none" w:sz="0" w:space="0" w:color="auto"/>
                                <w:right w:val="none" w:sz="0" w:space="0" w:color="auto"/>
                              </w:divBdr>
                              <w:divsChild>
                                <w:div w:id="1563829436">
                                  <w:marLeft w:val="0"/>
                                  <w:marRight w:val="0"/>
                                  <w:marTop w:val="0"/>
                                  <w:marBottom w:val="0"/>
                                  <w:divBdr>
                                    <w:top w:val="none" w:sz="0" w:space="0" w:color="auto"/>
                                    <w:left w:val="none" w:sz="0" w:space="0" w:color="auto"/>
                                    <w:bottom w:val="none" w:sz="0" w:space="0" w:color="auto"/>
                                    <w:right w:val="none" w:sz="0" w:space="0" w:color="auto"/>
                                  </w:divBdr>
                                  <w:divsChild>
                                    <w:div w:id="1655330377">
                                      <w:marLeft w:val="0"/>
                                      <w:marRight w:val="0"/>
                                      <w:marTop w:val="0"/>
                                      <w:marBottom w:val="0"/>
                                      <w:divBdr>
                                        <w:top w:val="none" w:sz="0" w:space="0" w:color="auto"/>
                                        <w:left w:val="none" w:sz="0" w:space="0" w:color="auto"/>
                                        <w:bottom w:val="none" w:sz="0" w:space="0" w:color="auto"/>
                                        <w:right w:val="none" w:sz="0" w:space="0" w:color="auto"/>
                                      </w:divBdr>
                                      <w:divsChild>
                                        <w:div w:id="620263682">
                                          <w:marLeft w:val="0"/>
                                          <w:marRight w:val="0"/>
                                          <w:marTop w:val="0"/>
                                          <w:marBottom w:val="0"/>
                                          <w:divBdr>
                                            <w:top w:val="none" w:sz="0" w:space="0" w:color="auto"/>
                                            <w:left w:val="none" w:sz="0" w:space="0" w:color="auto"/>
                                            <w:bottom w:val="none" w:sz="0" w:space="0" w:color="auto"/>
                                            <w:right w:val="none" w:sz="0" w:space="0" w:color="auto"/>
                                          </w:divBdr>
                                          <w:divsChild>
                                            <w:div w:id="199441243">
                                              <w:marLeft w:val="0"/>
                                              <w:marRight w:val="0"/>
                                              <w:marTop w:val="0"/>
                                              <w:marBottom w:val="0"/>
                                              <w:divBdr>
                                                <w:top w:val="none" w:sz="0" w:space="0" w:color="auto"/>
                                                <w:left w:val="none" w:sz="0" w:space="0" w:color="auto"/>
                                                <w:bottom w:val="none" w:sz="0" w:space="0" w:color="auto"/>
                                                <w:right w:val="none" w:sz="0" w:space="0" w:color="auto"/>
                                              </w:divBdr>
                                              <w:divsChild>
                                                <w:div w:id="823814058">
                                                  <w:marLeft w:val="0"/>
                                                  <w:marRight w:val="0"/>
                                                  <w:marTop w:val="0"/>
                                                  <w:marBottom w:val="0"/>
                                                  <w:divBdr>
                                                    <w:top w:val="none" w:sz="0" w:space="0" w:color="auto"/>
                                                    <w:left w:val="none" w:sz="0" w:space="0" w:color="auto"/>
                                                    <w:bottom w:val="none" w:sz="0" w:space="0" w:color="auto"/>
                                                    <w:right w:val="none" w:sz="0" w:space="0" w:color="auto"/>
                                                  </w:divBdr>
                                                  <w:divsChild>
                                                    <w:div w:id="331299825">
                                                      <w:marLeft w:val="0"/>
                                                      <w:marRight w:val="0"/>
                                                      <w:marTop w:val="0"/>
                                                      <w:marBottom w:val="0"/>
                                                      <w:divBdr>
                                                        <w:top w:val="none" w:sz="0" w:space="0" w:color="auto"/>
                                                        <w:left w:val="none" w:sz="0" w:space="0" w:color="auto"/>
                                                        <w:bottom w:val="none" w:sz="0" w:space="0" w:color="auto"/>
                                                        <w:right w:val="none" w:sz="0" w:space="0" w:color="auto"/>
                                                      </w:divBdr>
                                                      <w:divsChild>
                                                        <w:div w:id="492065735">
                                                          <w:marLeft w:val="0"/>
                                                          <w:marRight w:val="0"/>
                                                          <w:marTop w:val="0"/>
                                                          <w:marBottom w:val="0"/>
                                                          <w:divBdr>
                                                            <w:top w:val="none" w:sz="0" w:space="0" w:color="auto"/>
                                                            <w:left w:val="none" w:sz="0" w:space="0" w:color="auto"/>
                                                            <w:bottom w:val="none" w:sz="0" w:space="0" w:color="auto"/>
                                                            <w:right w:val="none" w:sz="0" w:space="0" w:color="auto"/>
                                                          </w:divBdr>
                                                          <w:divsChild>
                                                            <w:div w:id="182218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2924907">
      <w:bodyDiv w:val="1"/>
      <w:marLeft w:val="0"/>
      <w:marRight w:val="0"/>
      <w:marTop w:val="0"/>
      <w:marBottom w:val="0"/>
      <w:divBdr>
        <w:top w:val="none" w:sz="0" w:space="0" w:color="auto"/>
        <w:left w:val="none" w:sz="0" w:space="0" w:color="auto"/>
        <w:bottom w:val="none" w:sz="0" w:space="0" w:color="auto"/>
        <w:right w:val="none" w:sz="0" w:space="0" w:color="auto"/>
      </w:divBdr>
      <w:divsChild>
        <w:div w:id="1035349013">
          <w:marLeft w:val="0"/>
          <w:marRight w:val="0"/>
          <w:marTop w:val="0"/>
          <w:marBottom w:val="0"/>
          <w:divBdr>
            <w:top w:val="none" w:sz="0" w:space="0" w:color="auto"/>
            <w:left w:val="none" w:sz="0" w:space="0" w:color="auto"/>
            <w:bottom w:val="none" w:sz="0" w:space="0" w:color="auto"/>
            <w:right w:val="none" w:sz="0" w:space="0" w:color="auto"/>
          </w:divBdr>
          <w:divsChild>
            <w:div w:id="551699622">
              <w:marLeft w:val="0"/>
              <w:marRight w:val="0"/>
              <w:marTop w:val="0"/>
              <w:marBottom w:val="0"/>
              <w:divBdr>
                <w:top w:val="none" w:sz="0" w:space="0" w:color="auto"/>
                <w:left w:val="none" w:sz="0" w:space="0" w:color="auto"/>
                <w:bottom w:val="none" w:sz="0" w:space="0" w:color="auto"/>
                <w:right w:val="none" w:sz="0" w:space="0" w:color="auto"/>
              </w:divBdr>
              <w:divsChild>
                <w:div w:id="395010799">
                  <w:marLeft w:val="0"/>
                  <w:marRight w:val="0"/>
                  <w:marTop w:val="0"/>
                  <w:marBottom w:val="0"/>
                  <w:divBdr>
                    <w:top w:val="none" w:sz="0" w:space="0" w:color="auto"/>
                    <w:left w:val="none" w:sz="0" w:space="0" w:color="auto"/>
                    <w:bottom w:val="none" w:sz="0" w:space="0" w:color="auto"/>
                    <w:right w:val="none" w:sz="0" w:space="0" w:color="auto"/>
                  </w:divBdr>
                  <w:divsChild>
                    <w:div w:id="221789876">
                      <w:marLeft w:val="210"/>
                      <w:marRight w:val="210"/>
                      <w:marTop w:val="0"/>
                      <w:marBottom w:val="450"/>
                      <w:divBdr>
                        <w:top w:val="none" w:sz="0" w:space="0" w:color="auto"/>
                        <w:left w:val="none" w:sz="0" w:space="0" w:color="auto"/>
                        <w:bottom w:val="none" w:sz="0" w:space="0" w:color="auto"/>
                        <w:right w:val="none" w:sz="0" w:space="0" w:color="auto"/>
                      </w:divBdr>
                      <w:divsChild>
                        <w:div w:id="574627439">
                          <w:marLeft w:val="0"/>
                          <w:marRight w:val="0"/>
                          <w:marTop w:val="0"/>
                          <w:marBottom w:val="0"/>
                          <w:divBdr>
                            <w:top w:val="none" w:sz="0" w:space="0" w:color="auto"/>
                            <w:left w:val="none" w:sz="0" w:space="0" w:color="auto"/>
                            <w:bottom w:val="none" w:sz="0" w:space="0" w:color="auto"/>
                            <w:right w:val="none" w:sz="0" w:space="0" w:color="auto"/>
                          </w:divBdr>
                          <w:divsChild>
                            <w:div w:id="114184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648839">
      <w:bodyDiv w:val="1"/>
      <w:marLeft w:val="0"/>
      <w:marRight w:val="0"/>
      <w:marTop w:val="0"/>
      <w:marBottom w:val="0"/>
      <w:divBdr>
        <w:top w:val="none" w:sz="0" w:space="0" w:color="auto"/>
        <w:left w:val="none" w:sz="0" w:space="0" w:color="auto"/>
        <w:bottom w:val="none" w:sz="0" w:space="0" w:color="auto"/>
        <w:right w:val="none" w:sz="0" w:space="0" w:color="auto"/>
      </w:divBdr>
    </w:div>
    <w:div w:id="1160731824">
      <w:bodyDiv w:val="1"/>
      <w:marLeft w:val="0"/>
      <w:marRight w:val="0"/>
      <w:marTop w:val="0"/>
      <w:marBottom w:val="0"/>
      <w:divBdr>
        <w:top w:val="none" w:sz="0" w:space="0" w:color="auto"/>
        <w:left w:val="none" w:sz="0" w:space="0" w:color="auto"/>
        <w:bottom w:val="none" w:sz="0" w:space="0" w:color="auto"/>
        <w:right w:val="none" w:sz="0" w:space="0" w:color="auto"/>
      </w:divBdr>
    </w:div>
    <w:div w:id="1448305439">
      <w:bodyDiv w:val="1"/>
      <w:marLeft w:val="0"/>
      <w:marRight w:val="0"/>
      <w:marTop w:val="0"/>
      <w:marBottom w:val="0"/>
      <w:divBdr>
        <w:top w:val="none" w:sz="0" w:space="0" w:color="auto"/>
        <w:left w:val="none" w:sz="0" w:space="0" w:color="auto"/>
        <w:bottom w:val="none" w:sz="0" w:space="0" w:color="auto"/>
        <w:right w:val="none" w:sz="0" w:space="0" w:color="auto"/>
      </w:divBdr>
      <w:divsChild>
        <w:div w:id="185407121">
          <w:marLeft w:val="0"/>
          <w:marRight w:val="0"/>
          <w:marTop w:val="0"/>
          <w:marBottom w:val="0"/>
          <w:divBdr>
            <w:top w:val="none" w:sz="0" w:space="0" w:color="auto"/>
            <w:left w:val="none" w:sz="0" w:space="0" w:color="auto"/>
            <w:bottom w:val="none" w:sz="0" w:space="0" w:color="auto"/>
            <w:right w:val="none" w:sz="0" w:space="0" w:color="auto"/>
          </w:divBdr>
          <w:divsChild>
            <w:div w:id="792362440">
              <w:marLeft w:val="0"/>
              <w:marRight w:val="0"/>
              <w:marTop w:val="0"/>
              <w:marBottom w:val="0"/>
              <w:divBdr>
                <w:top w:val="none" w:sz="0" w:space="0" w:color="auto"/>
                <w:left w:val="none" w:sz="0" w:space="0" w:color="auto"/>
                <w:bottom w:val="none" w:sz="0" w:space="0" w:color="auto"/>
                <w:right w:val="none" w:sz="0" w:space="0" w:color="auto"/>
              </w:divBdr>
              <w:divsChild>
                <w:div w:id="2048792245">
                  <w:marLeft w:val="0"/>
                  <w:marRight w:val="0"/>
                  <w:marTop w:val="0"/>
                  <w:marBottom w:val="0"/>
                  <w:divBdr>
                    <w:top w:val="none" w:sz="0" w:space="0" w:color="auto"/>
                    <w:left w:val="none" w:sz="0" w:space="0" w:color="auto"/>
                    <w:bottom w:val="none" w:sz="0" w:space="0" w:color="auto"/>
                    <w:right w:val="none" w:sz="0" w:space="0" w:color="auto"/>
                  </w:divBdr>
                  <w:divsChild>
                    <w:div w:id="2077195553">
                      <w:marLeft w:val="210"/>
                      <w:marRight w:val="210"/>
                      <w:marTop w:val="0"/>
                      <w:marBottom w:val="450"/>
                      <w:divBdr>
                        <w:top w:val="none" w:sz="0" w:space="0" w:color="auto"/>
                        <w:left w:val="none" w:sz="0" w:space="0" w:color="auto"/>
                        <w:bottom w:val="none" w:sz="0" w:space="0" w:color="auto"/>
                        <w:right w:val="none" w:sz="0" w:space="0" w:color="auto"/>
                      </w:divBdr>
                      <w:divsChild>
                        <w:div w:id="1715039566">
                          <w:marLeft w:val="0"/>
                          <w:marRight w:val="0"/>
                          <w:marTop w:val="0"/>
                          <w:marBottom w:val="0"/>
                          <w:divBdr>
                            <w:top w:val="none" w:sz="0" w:space="0" w:color="auto"/>
                            <w:left w:val="none" w:sz="0" w:space="0" w:color="auto"/>
                            <w:bottom w:val="none" w:sz="0" w:space="0" w:color="auto"/>
                            <w:right w:val="none" w:sz="0" w:space="0" w:color="auto"/>
                          </w:divBdr>
                          <w:divsChild>
                            <w:div w:id="46257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489337">
      <w:bodyDiv w:val="1"/>
      <w:marLeft w:val="0"/>
      <w:marRight w:val="0"/>
      <w:marTop w:val="0"/>
      <w:marBottom w:val="0"/>
      <w:divBdr>
        <w:top w:val="none" w:sz="0" w:space="0" w:color="auto"/>
        <w:left w:val="none" w:sz="0" w:space="0" w:color="auto"/>
        <w:bottom w:val="none" w:sz="0" w:space="0" w:color="auto"/>
        <w:right w:val="none" w:sz="0" w:space="0" w:color="auto"/>
      </w:divBdr>
    </w:div>
    <w:div w:id="1658410888">
      <w:bodyDiv w:val="1"/>
      <w:marLeft w:val="0"/>
      <w:marRight w:val="0"/>
      <w:marTop w:val="0"/>
      <w:marBottom w:val="0"/>
      <w:divBdr>
        <w:top w:val="none" w:sz="0" w:space="0" w:color="auto"/>
        <w:left w:val="none" w:sz="0" w:space="0" w:color="auto"/>
        <w:bottom w:val="none" w:sz="0" w:space="0" w:color="auto"/>
        <w:right w:val="none" w:sz="0" w:space="0" w:color="auto"/>
      </w:divBdr>
    </w:div>
    <w:div w:id="1722359430">
      <w:bodyDiv w:val="1"/>
      <w:marLeft w:val="0"/>
      <w:marRight w:val="0"/>
      <w:marTop w:val="0"/>
      <w:marBottom w:val="0"/>
      <w:divBdr>
        <w:top w:val="none" w:sz="0" w:space="0" w:color="auto"/>
        <w:left w:val="none" w:sz="0" w:space="0" w:color="auto"/>
        <w:bottom w:val="none" w:sz="0" w:space="0" w:color="auto"/>
        <w:right w:val="none" w:sz="0" w:space="0" w:color="auto"/>
      </w:divBdr>
    </w:div>
    <w:div w:id="194591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2DC164-BE5D-4A29-8C83-6CF6982E3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955</Words>
  <Characters>5448</Characters>
  <Application>Microsoft Office Word</Application>
  <DocSecurity>0</DocSecurity>
  <Lines>45</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komutaciniu4</dc:creator>
  <cp:keywords/>
  <dc:description/>
  <cp:lastModifiedBy>Windows User</cp:lastModifiedBy>
  <cp:revision>2</cp:revision>
  <cp:lastPrinted>2015-07-16T07:29:00Z</cp:lastPrinted>
  <dcterms:created xsi:type="dcterms:W3CDTF">2025-10-13T07:22:00Z</dcterms:created>
  <dcterms:modified xsi:type="dcterms:W3CDTF">2025-10-13T07:22:00Z</dcterms:modified>
</cp:coreProperties>
</file>